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1D063" w14:textId="70F958E3" w:rsidR="00F65E0A" w:rsidRPr="00112CDB" w:rsidRDefault="00F65E0A" w:rsidP="00F65E0A">
      <w:pPr>
        <w:spacing w:line="259" w:lineRule="auto"/>
        <w:jc w:val="right"/>
        <w:rPr>
          <w:rFonts w:eastAsiaTheme="minorEastAsia"/>
          <w:lang w:eastAsia="lt-LT"/>
        </w:rPr>
      </w:pPr>
      <w:r w:rsidRPr="00112CDB">
        <w:rPr>
          <w:rFonts w:eastAsiaTheme="minorEastAsia"/>
          <w:lang w:eastAsia="lt-LT"/>
        </w:rPr>
        <w:t>Specialiųjų Pirkimo sąlygų 5 priedas „Kvalifikacijos reikalavimai teikėjui“</w:t>
      </w:r>
    </w:p>
    <w:p w14:paraId="2C337FC6" w14:textId="77777777" w:rsidR="00112CDB" w:rsidRPr="00112CDB" w:rsidRDefault="00112CDB" w:rsidP="00112CDB">
      <w:pPr>
        <w:rPr>
          <w:b/>
          <w:bCs/>
          <w:smallCaps/>
          <w:color w:val="000000" w:themeColor="text1"/>
        </w:rPr>
      </w:pPr>
    </w:p>
    <w:p w14:paraId="4EB9967C" w14:textId="77777777" w:rsidR="00112CDB" w:rsidRPr="00112CDB" w:rsidRDefault="00112CDB" w:rsidP="00112CDB">
      <w:pPr>
        <w:pStyle w:val="Paantrat"/>
        <w:spacing w:line="240" w:lineRule="auto"/>
        <w:jc w:val="center"/>
        <w:rPr>
          <w:rFonts w:ascii="Times New Roman" w:hAnsi="Times New Roman" w:cs="Times New Roman"/>
          <w:b/>
          <w:smallCaps/>
          <w:color w:val="000000" w:themeColor="text1"/>
          <w:sz w:val="22"/>
          <w:szCs w:val="22"/>
        </w:rPr>
      </w:pPr>
      <w:r w:rsidRPr="00112CDB">
        <w:rPr>
          <w:rFonts w:ascii="Times New Roman" w:hAnsi="Times New Roman" w:cs="Times New Roman"/>
          <w:b/>
          <w:smallCaps/>
          <w:color w:val="000000" w:themeColor="text1"/>
          <w:sz w:val="22"/>
          <w:szCs w:val="22"/>
        </w:rPr>
        <w:t xml:space="preserve">TIEKĖJŲ KVALIFIKACIJOS REIKALAVIMAI IR REIKALAVIMAI LAIKYTIS </w:t>
      </w:r>
      <w:r w:rsidRPr="00112CDB">
        <w:rPr>
          <w:rFonts w:ascii="Times New Roman" w:hAnsi="Times New Roman" w:cs="Times New Roman"/>
          <w:b/>
          <w:color w:val="000000" w:themeColor="text1"/>
          <w:sz w:val="22"/>
          <w:szCs w:val="22"/>
          <w:lang w:eastAsia="en-US"/>
        </w:rPr>
        <w:t>KOKYBĖS VADYBOS SISTEMOS IR (ARBA) APLINKOS APSAUGOS VADYBOS SISTEMOS STANDARTŲ</w:t>
      </w:r>
    </w:p>
    <w:p w14:paraId="40CEFECB" w14:textId="77777777" w:rsidR="00112CDB" w:rsidRPr="00112CDB" w:rsidRDefault="00112CDB" w:rsidP="00112CDB">
      <w:pPr>
        <w:ind w:firstLine="567"/>
        <w:rPr>
          <w:rFonts w:eastAsiaTheme="minorHAnsi"/>
          <w:color w:val="000000" w:themeColor="text1"/>
        </w:rPr>
      </w:pPr>
    </w:p>
    <w:p w14:paraId="6011933A"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left="0" w:firstLine="360"/>
        <w:contextualSpacing/>
        <w:rPr>
          <w:rFonts w:eastAsiaTheme="minorHAnsi"/>
          <w:color w:val="000000" w:themeColor="text1"/>
        </w:rPr>
      </w:pPr>
      <w:r w:rsidRPr="00112CDB">
        <w:rPr>
          <w:rFonts w:eastAsiaTheme="minorHAnsi"/>
          <w:color w:val="000000" w:themeColor="text1"/>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 Perkančiajai organizacijai pareikalavus, tiekėjas turės pateikti dokumentus, įrodančius, kad pirkimo sutartį vykdo ar vykdys tik tokią teisę turintys asmenys.</w:t>
      </w:r>
    </w:p>
    <w:p w14:paraId="1D49FDFA"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rPr>
          <w:rFonts w:eastAsiaTheme="minorHAnsi"/>
          <w:color w:val="000000" w:themeColor="text1"/>
        </w:rPr>
      </w:pPr>
      <w:r w:rsidRPr="00112CDB">
        <w:rPr>
          <w:rFonts w:eastAsiaTheme="minorHAnsi"/>
          <w:iCs/>
          <w:color w:val="000000" w:themeColor="text1"/>
        </w:rPr>
        <w:t>Jei pasiūlymas teikiamas ūkio subjektų grupės jungtinės veiklos sutarties pagrindu, bent vienas ūkio subjektų grupės narys arba visi ūkio subjektų grupės nariai kartu turi atitikti 5.1 punkte nustatytus reikalavimus ir pateikti nurodytus dokumentus</w:t>
      </w:r>
      <w:r w:rsidRPr="00112CDB">
        <w:rPr>
          <w:rFonts w:eastAsiaTheme="minorHAnsi"/>
          <w:color w:val="000000" w:themeColor="text1"/>
        </w:rPr>
        <w:t>.</w:t>
      </w:r>
    </w:p>
    <w:p w14:paraId="3AA1147F"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ind w:left="0" w:firstLine="567"/>
        <w:contextualSpacing/>
        <w:rPr>
          <w:rFonts w:eastAsiaTheme="minorHAnsi"/>
          <w:color w:val="000000" w:themeColor="text1"/>
        </w:rPr>
      </w:pPr>
      <w:r w:rsidRPr="00112CDB">
        <w:rPr>
          <w:rFonts w:eastAsiaTheme="minorHAnsi"/>
          <w:color w:val="000000" w:themeColor="text1"/>
        </w:rPr>
        <w:t>Kai tiekėjas remiasi kitų ūkio subjektų pajėgumais, kad atitiktų nustatytus ekonominio ir finansinio pajėgumo reikalavimus</w:t>
      </w:r>
      <w:r w:rsidRPr="00112CDB">
        <w:rPr>
          <w:rFonts w:eastAsia="Calibri"/>
          <w:color w:val="000000" w:themeColor="text1"/>
        </w:rPr>
        <w:t xml:space="preserve">, jie </w:t>
      </w:r>
      <w:r w:rsidRPr="00112CDB">
        <w:rPr>
          <w:rFonts w:eastAsiaTheme="minorHAnsi"/>
          <w:color w:val="000000" w:themeColor="text1"/>
        </w:rPr>
        <w:t>privalo prisiimti solidarią atsakomybę už sutarties įvykdymą.</w:t>
      </w:r>
      <w:r w:rsidRPr="00112CDB">
        <w:rPr>
          <w:rFonts w:eastAsia="Calibri"/>
          <w:color w:val="000000" w:themeColor="text1"/>
        </w:rPr>
        <w:t xml:space="preserve"> </w:t>
      </w:r>
    </w:p>
    <w:p w14:paraId="509C1A36"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contextualSpacing/>
        <w:rPr>
          <w:rFonts w:eastAsiaTheme="minorHAnsi"/>
          <w:color w:val="000000" w:themeColor="text1"/>
        </w:rPr>
      </w:pPr>
      <w:r w:rsidRPr="00112CDB">
        <w:rPr>
          <w:rFonts w:eastAsiaTheme="minorHAnsi"/>
          <w:color w:val="000000" w:themeColor="text1"/>
        </w:rPr>
        <w:t>Perkančioji organizacija gali laikyti, kad tiekėjas neturi reikalaujamo profesinio pajėgumo, jeigu nustato tiekėjo interesų konfliktą, galintį neigiamai paveikti sutarties vykdymą. Perkančioji organizacija, veikianti gynybos srityje ar valdanti ypatingos svarbos informacinę infrastruktūrą, ar veikianti srityse, kurios laikomos nacionaliniam saugumui užtikrinti strategiškai svarbių ūkio sektorių dalimi, atlikdama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FA66DCD"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after="160" w:line="276" w:lineRule="auto"/>
        <w:ind w:left="0" w:firstLine="567"/>
        <w:contextualSpacing/>
        <w:jc w:val="left"/>
        <w:rPr>
          <w:rFonts w:eastAsiaTheme="minorHAnsi"/>
          <w:color w:val="000000" w:themeColor="text1"/>
        </w:rPr>
      </w:pPr>
      <w:r w:rsidRPr="00112CDB">
        <w:rPr>
          <w:rFonts w:eastAsiaTheme="minorHAnsi"/>
          <w:color w:val="000000" w:themeColor="text1"/>
        </w:rPr>
        <w:t>Jeigu tiekėjas teikia lygiaverčius dokumentus, tai teikiamų dokumentų lygiavertiškumą turi įrodyti pats tiekėjas.</w:t>
      </w:r>
    </w:p>
    <w:p w14:paraId="26B40A09" w14:textId="77777777" w:rsidR="00F65E0A" w:rsidRPr="00112CDB" w:rsidRDefault="00F65E0A" w:rsidP="00566FB8">
      <w:pPr>
        <w:spacing w:after="120"/>
        <w:jc w:val="center"/>
        <w:outlineLvl w:val="0"/>
        <w:rPr>
          <w:b/>
          <w:bCs/>
          <w:caps/>
          <w:spacing w:val="3"/>
          <w:u w:color="444444"/>
          <w:lang w:eastAsia="en-GB"/>
          <w14:textOutline w14:w="12700" w14:cap="flat" w14:cmpd="sng" w14:algn="ctr">
            <w14:noFill/>
            <w14:prstDash w14:val="solid"/>
            <w14:miter w14:lim="400000"/>
          </w14:textOutline>
        </w:rPr>
      </w:pPr>
    </w:p>
    <w:p w14:paraId="4EA2E48A" w14:textId="77777777" w:rsidR="00EE5121" w:rsidRPr="00112CDB"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bdr w:val="none" w:sz="0" w:space="0" w:color="auto"/>
        </w:rPr>
      </w:pPr>
    </w:p>
    <w:p w14:paraId="5A265108" w14:textId="77777777" w:rsidR="00EE5121" w:rsidRPr="00112CDB"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left"/>
        <w:rPr>
          <w:rFonts w:eastAsia="Times New Roman"/>
          <w:bdr w:val="none" w:sz="0" w:space="0" w:color="auto"/>
        </w:rPr>
      </w:pPr>
    </w:p>
    <w:tbl>
      <w:tblPr>
        <w:tblStyle w:val="Lentelstinklelis1"/>
        <w:tblW w:w="0" w:type="auto"/>
        <w:tblInd w:w="-289" w:type="dxa"/>
        <w:tblLayout w:type="fixed"/>
        <w:tblLook w:val="04A0" w:firstRow="1" w:lastRow="0" w:firstColumn="1" w:lastColumn="0" w:noHBand="0" w:noVBand="1"/>
      </w:tblPr>
      <w:tblGrid>
        <w:gridCol w:w="851"/>
        <w:gridCol w:w="5670"/>
        <w:gridCol w:w="8222"/>
      </w:tblGrid>
      <w:tr w:rsidR="00EE5121" w:rsidRPr="00112CDB" w14:paraId="7055CE2E" w14:textId="77777777" w:rsidTr="00EE5121">
        <w:tc>
          <w:tcPr>
            <w:tcW w:w="851" w:type="dxa"/>
          </w:tcPr>
          <w:p w14:paraId="0AFF8404" w14:textId="77777777" w:rsidR="00EE5121" w:rsidRPr="00112CDB" w:rsidRDefault="00EE5121" w:rsidP="00EE5121">
            <w:pPr>
              <w:spacing w:before="5" w:line="276" w:lineRule="auto"/>
              <w:ind w:right="-40"/>
              <w:jc w:val="left"/>
              <w:rPr>
                <w:b/>
                <w:lang w:val="lt-LT"/>
              </w:rPr>
            </w:pPr>
            <w:r w:rsidRPr="00112CDB">
              <w:rPr>
                <w:b/>
                <w:lang w:val="lt-LT"/>
              </w:rPr>
              <w:t>Eil. Nr.</w:t>
            </w:r>
          </w:p>
        </w:tc>
        <w:tc>
          <w:tcPr>
            <w:tcW w:w="5670" w:type="dxa"/>
          </w:tcPr>
          <w:p w14:paraId="07783458" w14:textId="77777777" w:rsidR="00EE5121" w:rsidRPr="00112CDB" w:rsidRDefault="00EE5121" w:rsidP="00EE5121">
            <w:pPr>
              <w:spacing w:before="5" w:line="276" w:lineRule="auto"/>
              <w:ind w:left="623"/>
              <w:jc w:val="left"/>
              <w:rPr>
                <w:lang w:val="lt-LT"/>
              </w:rPr>
            </w:pPr>
            <w:r w:rsidRPr="00112CDB">
              <w:rPr>
                <w:b/>
                <w:lang w:val="lt-LT"/>
              </w:rPr>
              <w:t>Kva</w:t>
            </w:r>
            <w:r w:rsidRPr="00112CDB">
              <w:rPr>
                <w:b/>
                <w:spacing w:val="1"/>
                <w:lang w:val="lt-LT"/>
              </w:rPr>
              <w:t>l</w:t>
            </w:r>
            <w:r w:rsidRPr="00112CDB">
              <w:rPr>
                <w:b/>
                <w:lang w:val="lt-LT"/>
              </w:rPr>
              <w:t>ifi</w:t>
            </w:r>
            <w:r w:rsidRPr="00112CDB">
              <w:rPr>
                <w:b/>
                <w:spacing w:val="1"/>
                <w:lang w:val="lt-LT"/>
              </w:rPr>
              <w:t>k</w:t>
            </w:r>
            <w:r w:rsidRPr="00112CDB">
              <w:rPr>
                <w:b/>
                <w:lang w:val="lt-LT"/>
              </w:rPr>
              <w:t>a</w:t>
            </w:r>
            <w:r w:rsidRPr="00112CDB">
              <w:rPr>
                <w:b/>
                <w:spacing w:val="-1"/>
                <w:lang w:val="lt-LT"/>
              </w:rPr>
              <w:t>c</w:t>
            </w:r>
            <w:r w:rsidRPr="00112CDB">
              <w:rPr>
                <w:b/>
                <w:lang w:val="lt-LT"/>
              </w:rPr>
              <w:t>i</w:t>
            </w:r>
            <w:r w:rsidRPr="00112CDB">
              <w:rPr>
                <w:b/>
                <w:spacing w:val="1"/>
                <w:lang w:val="lt-LT"/>
              </w:rPr>
              <w:t>n</w:t>
            </w:r>
            <w:r w:rsidRPr="00112CDB">
              <w:rPr>
                <w:b/>
                <w:lang w:val="lt-LT"/>
              </w:rPr>
              <w:t>i</w:t>
            </w:r>
            <w:r w:rsidRPr="00112CDB">
              <w:rPr>
                <w:b/>
                <w:spacing w:val="-2"/>
                <w:lang w:val="lt-LT"/>
              </w:rPr>
              <w:t>a</w:t>
            </w:r>
            <w:r w:rsidRPr="00112CDB">
              <w:rPr>
                <w:b/>
                <w:lang w:val="lt-LT"/>
              </w:rPr>
              <w:t>i r</w:t>
            </w:r>
            <w:r w:rsidRPr="00112CDB">
              <w:rPr>
                <w:b/>
                <w:spacing w:val="-1"/>
                <w:lang w:val="lt-LT"/>
              </w:rPr>
              <w:t>e</w:t>
            </w:r>
            <w:r w:rsidRPr="00112CDB">
              <w:rPr>
                <w:b/>
                <w:lang w:val="lt-LT"/>
              </w:rPr>
              <w:t>i</w:t>
            </w:r>
            <w:r w:rsidRPr="00112CDB">
              <w:rPr>
                <w:b/>
                <w:spacing w:val="1"/>
                <w:lang w:val="lt-LT"/>
              </w:rPr>
              <w:t>k</w:t>
            </w:r>
            <w:r w:rsidRPr="00112CDB">
              <w:rPr>
                <w:b/>
                <w:lang w:val="lt-LT"/>
              </w:rPr>
              <w:t>ala</w:t>
            </w:r>
            <w:r w:rsidRPr="00112CDB">
              <w:rPr>
                <w:b/>
                <w:spacing w:val="-2"/>
                <w:lang w:val="lt-LT"/>
              </w:rPr>
              <w:t>v</w:t>
            </w:r>
            <w:r w:rsidRPr="00112CDB">
              <w:rPr>
                <w:b/>
                <w:lang w:val="lt-LT"/>
              </w:rPr>
              <w:t>i</w:t>
            </w:r>
            <w:r w:rsidRPr="00112CDB">
              <w:rPr>
                <w:b/>
                <w:spacing w:val="2"/>
                <w:lang w:val="lt-LT"/>
              </w:rPr>
              <w:t>m</w:t>
            </w:r>
            <w:r w:rsidRPr="00112CDB">
              <w:rPr>
                <w:b/>
                <w:lang w:val="lt-LT"/>
              </w:rPr>
              <w:t>ai</w:t>
            </w:r>
          </w:p>
        </w:tc>
        <w:tc>
          <w:tcPr>
            <w:tcW w:w="8222" w:type="dxa"/>
          </w:tcPr>
          <w:p w14:paraId="297CD1DC" w14:textId="77777777" w:rsidR="00EE5121" w:rsidRPr="00112CDB" w:rsidRDefault="00EE5121" w:rsidP="00EE5121">
            <w:pPr>
              <w:spacing w:before="5" w:line="276" w:lineRule="auto"/>
              <w:ind w:left="772" w:right="717"/>
              <w:jc w:val="center"/>
              <w:rPr>
                <w:lang w:val="lt-LT"/>
              </w:rPr>
            </w:pPr>
            <w:r w:rsidRPr="00112CDB">
              <w:rPr>
                <w:b/>
                <w:lang w:val="lt-LT"/>
              </w:rPr>
              <w:t>Kva</w:t>
            </w:r>
            <w:r w:rsidRPr="00112CDB">
              <w:rPr>
                <w:b/>
                <w:spacing w:val="1"/>
                <w:lang w:val="lt-LT"/>
              </w:rPr>
              <w:t>l</w:t>
            </w:r>
            <w:r w:rsidRPr="00112CDB">
              <w:rPr>
                <w:b/>
                <w:lang w:val="lt-LT"/>
              </w:rPr>
              <w:t>ifi</w:t>
            </w:r>
            <w:r w:rsidRPr="00112CDB">
              <w:rPr>
                <w:b/>
                <w:spacing w:val="1"/>
                <w:lang w:val="lt-LT"/>
              </w:rPr>
              <w:t>k</w:t>
            </w:r>
            <w:r w:rsidRPr="00112CDB">
              <w:rPr>
                <w:b/>
                <w:lang w:val="lt-LT"/>
              </w:rPr>
              <w:t>a</w:t>
            </w:r>
            <w:r w:rsidRPr="00112CDB">
              <w:rPr>
                <w:b/>
                <w:spacing w:val="-1"/>
                <w:lang w:val="lt-LT"/>
              </w:rPr>
              <w:t>c</w:t>
            </w:r>
            <w:r w:rsidRPr="00112CDB">
              <w:rPr>
                <w:b/>
                <w:lang w:val="lt-LT"/>
              </w:rPr>
              <w:t>i</w:t>
            </w:r>
            <w:r w:rsidRPr="00112CDB">
              <w:rPr>
                <w:b/>
                <w:spacing w:val="1"/>
                <w:lang w:val="lt-LT"/>
              </w:rPr>
              <w:t>n</w:t>
            </w:r>
            <w:r w:rsidRPr="00112CDB">
              <w:rPr>
                <w:b/>
                <w:spacing w:val="-2"/>
                <w:lang w:val="lt-LT"/>
              </w:rPr>
              <w:t>i</w:t>
            </w:r>
            <w:r w:rsidRPr="00112CDB">
              <w:rPr>
                <w:b/>
                <w:spacing w:val="1"/>
                <w:lang w:val="lt-LT"/>
              </w:rPr>
              <w:t>u</w:t>
            </w:r>
            <w:r w:rsidRPr="00112CDB">
              <w:rPr>
                <w:b/>
                <w:lang w:val="lt-LT"/>
              </w:rPr>
              <w:t xml:space="preserve">s </w:t>
            </w:r>
            <w:r w:rsidRPr="00112CDB">
              <w:rPr>
                <w:b/>
                <w:spacing w:val="-1"/>
                <w:lang w:val="lt-LT"/>
              </w:rPr>
              <w:t>re</w:t>
            </w:r>
            <w:r w:rsidRPr="00112CDB">
              <w:rPr>
                <w:b/>
                <w:lang w:val="lt-LT"/>
              </w:rPr>
              <w:t>i</w:t>
            </w:r>
            <w:r w:rsidRPr="00112CDB">
              <w:rPr>
                <w:b/>
                <w:spacing w:val="1"/>
                <w:lang w:val="lt-LT"/>
              </w:rPr>
              <w:t>k</w:t>
            </w:r>
            <w:r w:rsidRPr="00112CDB">
              <w:rPr>
                <w:b/>
                <w:lang w:val="lt-LT"/>
              </w:rPr>
              <w:t>al</w:t>
            </w:r>
            <w:r w:rsidRPr="00112CDB">
              <w:rPr>
                <w:b/>
                <w:spacing w:val="-2"/>
                <w:lang w:val="lt-LT"/>
              </w:rPr>
              <w:t>a</w:t>
            </w:r>
            <w:r w:rsidRPr="00112CDB">
              <w:rPr>
                <w:b/>
                <w:lang w:val="lt-LT"/>
              </w:rPr>
              <w:t>vi</w:t>
            </w:r>
            <w:r w:rsidRPr="00112CDB">
              <w:rPr>
                <w:b/>
                <w:spacing w:val="2"/>
                <w:lang w:val="lt-LT"/>
              </w:rPr>
              <w:t>m</w:t>
            </w:r>
            <w:r w:rsidRPr="00112CDB">
              <w:rPr>
                <w:b/>
                <w:spacing w:val="1"/>
                <w:lang w:val="lt-LT"/>
              </w:rPr>
              <w:t>u</w:t>
            </w:r>
            <w:r w:rsidRPr="00112CDB">
              <w:rPr>
                <w:b/>
                <w:lang w:val="lt-LT"/>
              </w:rPr>
              <w:t>s</w:t>
            </w:r>
          </w:p>
          <w:p w14:paraId="348BC01C" w14:textId="77777777" w:rsidR="00EE5121" w:rsidRPr="00112CDB" w:rsidRDefault="00EE5121" w:rsidP="00EE5121">
            <w:pPr>
              <w:spacing w:before="31" w:line="276" w:lineRule="auto"/>
              <w:ind w:left="1123" w:right="1064"/>
              <w:jc w:val="center"/>
              <w:rPr>
                <w:lang w:val="lt-LT"/>
              </w:rPr>
            </w:pPr>
            <w:r w:rsidRPr="00112CDB">
              <w:rPr>
                <w:b/>
                <w:lang w:val="lt-LT"/>
              </w:rPr>
              <w:t>įroda</w:t>
            </w:r>
            <w:r w:rsidRPr="00112CDB">
              <w:rPr>
                <w:b/>
                <w:spacing w:val="1"/>
                <w:lang w:val="lt-LT"/>
              </w:rPr>
              <w:t>n</w:t>
            </w:r>
            <w:r w:rsidRPr="00112CDB">
              <w:rPr>
                <w:b/>
                <w:lang w:val="lt-LT"/>
              </w:rPr>
              <w:t>tys do</w:t>
            </w:r>
            <w:r w:rsidRPr="00112CDB">
              <w:rPr>
                <w:b/>
                <w:spacing w:val="1"/>
                <w:lang w:val="lt-LT"/>
              </w:rPr>
              <w:t>k</w:t>
            </w:r>
            <w:r w:rsidRPr="00112CDB">
              <w:rPr>
                <w:b/>
                <w:spacing w:val="-1"/>
                <w:lang w:val="lt-LT"/>
              </w:rPr>
              <w:t>u</w:t>
            </w:r>
            <w:r w:rsidRPr="00112CDB">
              <w:rPr>
                <w:b/>
                <w:spacing w:val="1"/>
                <w:lang w:val="lt-LT"/>
              </w:rPr>
              <w:t>m</w:t>
            </w:r>
            <w:r w:rsidRPr="00112CDB">
              <w:rPr>
                <w:b/>
                <w:spacing w:val="-1"/>
                <w:lang w:val="lt-LT"/>
              </w:rPr>
              <w:t>e</w:t>
            </w:r>
            <w:r w:rsidRPr="00112CDB">
              <w:rPr>
                <w:b/>
                <w:spacing w:val="1"/>
                <w:lang w:val="lt-LT"/>
              </w:rPr>
              <w:t>n</w:t>
            </w:r>
            <w:r w:rsidRPr="00112CDB">
              <w:rPr>
                <w:b/>
                <w:lang w:val="lt-LT"/>
              </w:rPr>
              <w:t>tai</w:t>
            </w:r>
          </w:p>
        </w:tc>
      </w:tr>
      <w:tr w:rsidR="00EE5121" w:rsidRPr="00112CDB" w14:paraId="509BB054" w14:textId="77777777" w:rsidTr="00EE5121">
        <w:tc>
          <w:tcPr>
            <w:tcW w:w="851" w:type="dxa"/>
          </w:tcPr>
          <w:p w14:paraId="26D3BD03" w14:textId="77777777" w:rsidR="00EE5121" w:rsidRPr="00112CDB" w:rsidRDefault="00EE5121" w:rsidP="00EE5121">
            <w:pPr>
              <w:ind w:right="-40"/>
              <w:jc w:val="left"/>
              <w:rPr>
                <w:lang w:val="lt-LT"/>
              </w:rPr>
            </w:pPr>
            <w:r w:rsidRPr="00112CDB">
              <w:rPr>
                <w:lang w:val="lt-LT"/>
              </w:rPr>
              <w:t>1.</w:t>
            </w:r>
          </w:p>
        </w:tc>
        <w:tc>
          <w:tcPr>
            <w:tcW w:w="5670" w:type="dxa"/>
          </w:tcPr>
          <w:p w14:paraId="2406F123" w14:textId="6C5AA734" w:rsidR="00EE5121" w:rsidRPr="00112CDB" w:rsidRDefault="00EE5121" w:rsidP="00EE5121">
            <w:pPr>
              <w:jc w:val="left"/>
              <w:rPr>
                <w:color w:val="000000"/>
                <w:lang w:val="lt-LT"/>
              </w:rPr>
            </w:pPr>
            <w:r w:rsidRPr="00112CDB">
              <w:rPr>
                <w:color w:val="000000"/>
                <w:lang w:val="lt-LT"/>
              </w:rPr>
              <w:t>Teikėjas per paskutinius 3 metus arba per laiką nuo Teikėjo įregistravimo dienos (jeigu Teikėjas veiklą pradėjo vykdyti vėliau) turi būti savo jėgomis įvykdęs arba šiuo metu vykdyti bent 1 (vieną) ar daugiau sutartį (-</w:t>
            </w:r>
            <w:proofErr w:type="spellStart"/>
            <w:r w:rsidRPr="00112CDB">
              <w:rPr>
                <w:color w:val="000000"/>
                <w:lang w:val="lt-LT"/>
              </w:rPr>
              <w:t>is</w:t>
            </w:r>
            <w:proofErr w:type="spellEnd"/>
            <w:r w:rsidRPr="00112CDB">
              <w:rPr>
                <w:color w:val="000000"/>
                <w:lang w:val="lt-LT"/>
              </w:rPr>
              <w:t>), pagal kurią (-</w:t>
            </w:r>
            <w:proofErr w:type="spellStart"/>
            <w:r w:rsidRPr="00112CDB">
              <w:rPr>
                <w:color w:val="000000"/>
                <w:lang w:val="lt-LT"/>
              </w:rPr>
              <w:t>as</w:t>
            </w:r>
            <w:proofErr w:type="spellEnd"/>
            <w:r w:rsidRPr="00112CDB">
              <w:rPr>
                <w:color w:val="000000"/>
                <w:lang w:val="lt-LT"/>
              </w:rPr>
              <w:t xml:space="preserve">) teikiamos ekspertinio vertinimo informacijos prieinamumo užtikrinimo asmenims su regos negalia prieinamumo srityje paslaugos, automatiniu ir rankiniu būdu (abiem būdais) ištestavus dėl informacijos prieinamumo užtikrinimo asmenims su regos negalia  ne mažiau kaip </w:t>
            </w:r>
            <w:r w:rsidR="000A5BFB" w:rsidRPr="00112CDB">
              <w:rPr>
                <w:color w:val="000000"/>
                <w:lang w:val="lt-LT"/>
              </w:rPr>
              <w:t>50</w:t>
            </w:r>
            <w:r w:rsidRPr="00112CDB">
              <w:rPr>
                <w:color w:val="000000"/>
                <w:lang w:val="lt-LT"/>
              </w:rPr>
              <w:t xml:space="preserve"> skirtingų  interneto svetainių / mobiliųjų programų pagal </w:t>
            </w:r>
            <w:r w:rsidR="000138BA" w:rsidRPr="00112CDB">
              <w:rPr>
                <w:lang w:val="lt-LT"/>
              </w:rPr>
              <w:t xml:space="preserve">Europos Parlamento ir Tarybos direktyvos (ES) 2016/2102 dėl viešojo sektoriaus institucijų interneto svetainių ir mobiliųjų </w:t>
            </w:r>
            <w:r w:rsidR="000138BA" w:rsidRPr="00112CDB">
              <w:rPr>
                <w:lang w:val="lt-LT"/>
              </w:rPr>
              <w:lastRenderedPageBreak/>
              <w:t>programų prieinamumo</w:t>
            </w:r>
            <w:r w:rsidR="009C74E1" w:rsidRPr="00112CDB">
              <w:rPr>
                <w:lang w:val="lt-LT"/>
              </w:rPr>
              <w:t xml:space="preserve"> bei </w:t>
            </w:r>
            <w:r w:rsidR="00D02842" w:rsidRPr="00112CDB">
              <w:rPr>
                <w:lang w:val="lt-LT"/>
              </w:rPr>
              <w:t xml:space="preserve">Interneto svetainių ir mobiliųjų programų darniojo standarto LST EN 301549 reikalavimus. </w:t>
            </w:r>
          </w:p>
        </w:tc>
        <w:tc>
          <w:tcPr>
            <w:tcW w:w="8222" w:type="dxa"/>
          </w:tcPr>
          <w:p w14:paraId="6B53D241" w14:textId="77777777" w:rsidR="00EE5121" w:rsidRPr="00112CDB" w:rsidRDefault="00EE5121" w:rsidP="00EE5121">
            <w:pPr>
              <w:jc w:val="left"/>
              <w:rPr>
                <w:lang w:val="lt-LT"/>
              </w:rPr>
            </w:pPr>
            <w:r w:rsidRPr="00112CDB">
              <w:rPr>
                <w:lang w:val="lt-LT"/>
              </w:rPr>
              <w:lastRenderedPageBreak/>
              <w:t>Galimo laimėtojo bus prašoma pateikti kvalifikaciją patvirtinančius dokumentus:</w:t>
            </w:r>
          </w:p>
          <w:p w14:paraId="395D8569" w14:textId="73D262AB" w:rsidR="00EE5121" w:rsidRPr="00112CDB" w:rsidRDefault="00EE5121" w:rsidP="00EE5121">
            <w:pPr>
              <w:jc w:val="left"/>
              <w:rPr>
                <w:lang w:val="lt-LT"/>
              </w:rPr>
            </w:pPr>
            <w:r w:rsidRPr="00112CDB">
              <w:rPr>
                <w:lang w:val="lt-LT"/>
              </w:rPr>
              <w:t xml:space="preserve">Teikėjo per pastaruosius 3 (trejus) metus </w:t>
            </w:r>
            <w:r w:rsidRPr="00112CDB">
              <w:rPr>
                <w:color w:val="000000"/>
                <w:lang w:val="lt-LT"/>
              </w:rPr>
              <w:t>arba per laiką nuo Teikėjo įregistravimo dienos (jeigu Teikėjas veiklą pradėjo vykdyti vėliau)</w:t>
            </w:r>
            <w:r w:rsidRPr="00112CDB">
              <w:rPr>
                <w:lang w:val="lt-LT"/>
              </w:rPr>
              <w:t xml:space="preserve"> iki pasiūlymų pateikimo termino pabaigos įvykdytų ar vykdomų sutarčių, susijusių su </w:t>
            </w:r>
            <w:r w:rsidRPr="00112CDB">
              <w:rPr>
                <w:color w:val="000000"/>
                <w:lang w:val="lt-LT"/>
              </w:rPr>
              <w:t>automatiniu ir rankiniu būdu (abiem būdais) interneto svetainių / mobiliųjų programų testavimu dėl informacijos prieinamumo užtikrinimo asmenims su regos negalia pagal</w:t>
            </w:r>
            <w:r w:rsidR="00D02842" w:rsidRPr="00112CDB">
              <w:rPr>
                <w:color w:val="000000"/>
                <w:lang w:val="lt-LT"/>
              </w:rPr>
              <w:t xml:space="preserve"> </w:t>
            </w:r>
            <w:r w:rsidR="00D02842" w:rsidRPr="00112CDB">
              <w:rPr>
                <w:lang w:val="lt-LT"/>
              </w:rPr>
              <w:t>Europos Parlamento ir Tarybos direktyvos (ES) 2016/2102 dėl viešojo sektoriaus institucijų interneto svetainių ir mobiliųjų programų prieinamumo bei Interneto svetainių ir mobiliųjų programų darniojo standarto LST EN 301549 reikalavimus</w:t>
            </w:r>
            <w:r w:rsidRPr="00112CDB">
              <w:rPr>
                <w:color w:val="000000"/>
                <w:lang w:val="lt-LT"/>
              </w:rPr>
              <w:t xml:space="preserve">, </w:t>
            </w:r>
            <w:r w:rsidRPr="00112CDB">
              <w:rPr>
                <w:lang w:val="lt-LT"/>
              </w:rPr>
              <w:t>sąrašas, kuriame turi būti nurodytas sutarties pavadinimas ir trumpas suteiktų paslaugų aprašymas, ištestuotos interneto svetainės /mobiliosios programos pavadinimas, sutarties pradžios ir pabaigos data, užsakovo kontaktiniai duomenys (užsakovo pavadinimas, adresas, telefonas, el. paštas).</w:t>
            </w:r>
          </w:p>
          <w:p w14:paraId="53D3E1BD" w14:textId="77777777" w:rsidR="00EE5121" w:rsidRPr="00112CDB" w:rsidRDefault="00EE5121" w:rsidP="00EE5121">
            <w:pPr>
              <w:jc w:val="left"/>
              <w:rPr>
                <w:lang w:val="lt-LT"/>
              </w:rPr>
            </w:pPr>
            <w:r w:rsidRPr="00112CDB">
              <w:rPr>
                <w:lang w:val="lt-LT"/>
              </w:rPr>
              <w:lastRenderedPageBreak/>
              <w:t xml:space="preserve">Pateikiama bent vienos sutarties užsakovo (projektą finansavusios - administravusios institucijos) pažyma, perdavimo-priėmimo aktas arba kitas lygiavertis dokumentas, patvirtinantis, kad paslaugos suteiktos (projektas įgyvendintas) tinkamai. </w:t>
            </w:r>
          </w:p>
          <w:p w14:paraId="0287EC47" w14:textId="77777777" w:rsidR="00EE5121" w:rsidRPr="00112CDB" w:rsidRDefault="00EE5121" w:rsidP="00EE5121">
            <w:pPr>
              <w:jc w:val="left"/>
              <w:rPr>
                <w:lang w:val="lt-LT"/>
              </w:rPr>
            </w:pPr>
          </w:p>
          <w:p w14:paraId="33800063" w14:textId="77777777" w:rsidR="00EE5121" w:rsidRPr="00112CDB" w:rsidRDefault="00EE5121" w:rsidP="00EE5121">
            <w:pPr>
              <w:jc w:val="left"/>
              <w:rPr>
                <w:b/>
                <w:bCs/>
                <w:lang w:val="lt-LT"/>
              </w:rPr>
            </w:pPr>
            <w:r w:rsidRPr="00112CDB">
              <w:rPr>
                <w:b/>
                <w:bCs/>
                <w:lang w:val="lt-LT"/>
              </w:rPr>
              <w:t>Pateikiamos skaitmeninės dokumentų kopijos.</w:t>
            </w:r>
          </w:p>
        </w:tc>
      </w:tr>
      <w:tr w:rsidR="00EE5121" w:rsidRPr="00112CDB" w14:paraId="6EB89F0D" w14:textId="77777777" w:rsidTr="00EE5121">
        <w:tc>
          <w:tcPr>
            <w:tcW w:w="851" w:type="dxa"/>
          </w:tcPr>
          <w:p w14:paraId="7FC8799A" w14:textId="77777777" w:rsidR="00EE5121" w:rsidRPr="00112CDB" w:rsidRDefault="00EE5121" w:rsidP="00EE5121">
            <w:pPr>
              <w:spacing w:line="276" w:lineRule="auto"/>
              <w:ind w:right="-40"/>
              <w:jc w:val="left"/>
              <w:rPr>
                <w:lang w:val="lt-LT"/>
              </w:rPr>
            </w:pPr>
            <w:r w:rsidRPr="00112CDB">
              <w:rPr>
                <w:lang w:val="lt-LT"/>
              </w:rPr>
              <w:lastRenderedPageBreak/>
              <w:t>2.</w:t>
            </w:r>
          </w:p>
        </w:tc>
        <w:tc>
          <w:tcPr>
            <w:tcW w:w="5670" w:type="dxa"/>
          </w:tcPr>
          <w:p w14:paraId="48EE0926" w14:textId="77777777" w:rsidR="00EE5121" w:rsidRPr="00112CDB" w:rsidRDefault="00EE5121" w:rsidP="00EE5121">
            <w:pPr>
              <w:spacing w:line="276" w:lineRule="auto"/>
              <w:jc w:val="left"/>
              <w:rPr>
                <w:lang w:val="lt-LT"/>
              </w:rPr>
            </w:pPr>
            <w:r w:rsidRPr="00112CDB">
              <w:rPr>
                <w:color w:val="000000"/>
                <w:lang w:val="lt-LT"/>
              </w:rPr>
              <w:t xml:space="preserve">Tiekėjas privalo pasiūlyti ne mažiau kaip vieną </w:t>
            </w:r>
            <w:r w:rsidRPr="00112CDB">
              <w:rPr>
                <w:b/>
                <w:bCs/>
                <w:color w:val="000000"/>
                <w:lang w:val="lt-LT"/>
              </w:rPr>
              <w:t>ekspertą konsultavimui ir rekomendacijų teikimui</w:t>
            </w:r>
            <w:r w:rsidRPr="00112CDB">
              <w:rPr>
                <w:color w:val="000000"/>
                <w:lang w:val="lt-LT"/>
              </w:rPr>
              <w:t>:</w:t>
            </w:r>
          </w:p>
          <w:p w14:paraId="6EE1C88D" w14:textId="77777777" w:rsidR="00EE5121" w:rsidRPr="00112CDB" w:rsidRDefault="00EE5121" w:rsidP="00EE5121">
            <w:pPr>
              <w:spacing w:line="276" w:lineRule="auto"/>
              <w:jc w:val="left"/>
              <w:rPr>
                <w:lang w:val="lt-LT"/>
              </w:rPr>
            </w:pPr>
            <w:r w:rsidRPr="00112CDB">
              <w:rPr>
                <w:lang w:val="lt-LT"/>
              </w:rPr>
              <w:t>Tiekėjo siūlomas ekspertas privalo atitikti šiuos reikalavimus:</w:t>
            </w:r>
          </w:p>
          <w:p w14:paraId="66D7A994" w14:textId="77777777" w:rsidR="00EE5121" w:rsidRPr="00112CDB" w:rsidRDefault="00EE5121" w:rsidP="00EE5121">
            <w:pPr>
              <w:spacing w:line="276" w:lineRule="auto"/>
              <w:jc w:val="left"/>
              <w:rPr>
                <w:lang w:val="lt-LT"/>
              </w:rPr>
            </w:pPr>
          </w:p>
          <w:p w14:paraId="7A918361" w14:textId="77777777" w:rsidR="00EE5121" w:rsidRPr="00112CDB" w:rsidRDefault="00EE5121" w:rsidP="00EE5121">
            <w:pPr>
              <w:jc w:val="left"/>
              <w:rPr>
                <w:lang w:val="lt-LT"/>
              </w:rPr>
            </w:pPr>
            <w:r w:rsidRPr="00112CDB">
              <w:rPr>
                <w:lang w:val="lt-LT"/>
              </w:rPr>
              <w:t>1. turi aukštąjį universitetinį arba jam prilygintą išsilavinimą (ne žemesnį nei magistro ar jam prilygintą kvalifikacinį laipsnį) socialinių arba informatikos mokslų studijų krypčių grupės;</w:t>
            </w:r>
          </w:p>
          <w:p w14:paraId="3B6A20AA" w14:textId="77777777" w:rsidR="00EE5121" w:rsidRPr="00112CDB" w:rsidRDefault="00EE5121" w:rsidP="00EE5121">
            <w:pPr>
              <w:jc w:val="left"/>
              <w:rPr>
                <w:lang w:val="lt-LT"/>
              </w:rPr>
            </w:pPr>
          </w:p>
          <w:p w14:paraId="0A437003" w14:textId="77777777" w:rsidR="00EE5121" w:rsidRPr="00112CDB" w:rsidRDefault="00EE5121" w:rsidP="00EE5121">
            <w:pPr>
              <w:jc w:val="left"/>
              <w:rPr>
                <w:highlight w:val="yellow"/>
                <w:lang w:val="lt-LT"/>
              </w:rPr>
            </w:pPr>
          </w:p>
          <w:p w14:paraId="582CEA58" w14:textId="402720D5" w:rsidR="00EE5121" w:rsidRPr="00112CDB" w:rsidRDefault="00564606" w:rsidP="00EE5121">
            <w:pPr>
              <w:jc w:val="left"/>
              <w:rPr>
                <w:lang w:val="lt-LT"/>
              </w:rPr>
            </w:pPr>
            <w:r>
              <w:rPr>
                <w:lang w:val="lt-LT"/>
              </w:rPr>
              <w:t>2</w:t>
            </w:r>
            <w:r w:rsidR="00EE5121" w:rsidRPr="00112CDB">
              <w:rPr>
                <w:lang w:val="lt-LT"/>
              </w:rPr>
              <w:t xml:space="preserve">. per pastaruosius 3 metus iki pasiūlymų pateikimo termino pabaigos yra konsultavęs informacijos prieinamumo asmenims su regos negalia klausimais ne mažiau kaip </w:t>
            </w:r>
            <w:r w:rsidR="000A5BFB" w:rsidRPr="00112CDB">
              <w:rPr>
                <w:lang w:val="lt-LT"/>
              </w:rPr>
              <w:t>1</w:t>
            </w:r>
            <w:r w:rsidR="00EE5121" w:rsidRPr="00112CDB">
              <w:rPr>
                <w:lang w:val="lt-LT"/>
              </w:rPr>
              <w:t xml:space="preserve">00 valandų; </w:t>
            </w:r>
          </w:p>
          <w:p w14:paraId="4E272834" w14:textId="77777777" w:rsidR="00EE5121" w:rsidRPr="00112CDB" w:rsidRDefault="00EE5121" w:rsidP="00EE5121">
            <w:pPr>
              <w:jc w:val="left"/>
              <w:rPr>
                <w:lang w:val="lt-LT"/>
              </w:rPr>
            </w:pPr>
          </w:p>
          <w:p w14:paraId="4F3E44DB" w14:textId="6DCC47A2" w:rsidR="00EE5121" w:rsidRPr="00112CDB" w:rsidRDefault="00564606" w:rsidP="00EE5121">
            <w:pPr>
              <w:jc w:val="left"/>
              <w:rPr>
                <w:color w:val="000000"/>
                <w:lang w:val="lt-LT"/>
              </w:rPr>
            </w:pPr>
            <w:r>
              <w:rPr>
                <w:lang w:val="lt-LT"/>
              </w:rPr>
              <w:t>3.</w:t>
            </w:r>
            <w:r w:rsidR="00EE5121" w:rsidRPr="00112CDB">
              <w:rPr>
                <w:lang w:val="lt-LT"/>
              </w:rPr>
              <w:t xml:space="preserve"> per pastaruosius 3 metus iki pasiūlymų pateikimo termino pabaigos turi ne trumpesnę kaip 1 metų asmenų su regos negalia</w:t>
            </w:r>
            <w:r w:rsidR="00FC539A" w:rsidRPr="00112CDB">
              <w:rPr>
                <w:lang w:val="lt-LT"/>
              </w:rPr>
              <w:t xml:space="preserve"> naudojimo</w:t>
            </w:r>
            <w:r w:rsidR="00EE5121" w:rsidRPr="00112CDB">
              <w:rPr>
                <w:lang w:val="lt-LT"/>
              </w:rPr>
              <w:t xml:space="preserve"> dirbti kompiuteriu su Ekrano skaitymo programomis JAWS, </w:t>
            </w:r>
            <w:proofErr w:type="spellStart"/>
            <w:r w:rsidR="00EE5121" w:rsidRPr="00112CDB">
              <w:rPr>
                <w:lang w:val="lt-LT"/>
              </w:rPr>
              <w:t>TalkBack</w:t>
            </w:r>
            <w:proofErr w:type="spellEnd"/>
            <w:r w:rsidR="00EE5121" w:rsidRPr="00112CDB">
              <w:rPr>
                <w:lang w:val="lt-LT"/>
              </w:rPr>
              <w:t xml:space="preserve">, NVDA, </w:t>
            </w:r>
            <w:proofErr w:type="spellStart"/>
            <w:r w:rsidR="00EE5121" w:rsidRPr="00112CDB">
              <w:rPr>
                <w:lang w:val="lt-LT"/>
              </w:rPr>
              <w:t>Commentary</w:t>
            </w:r>
            <w:proofErr w:type="spellEnd"/>
            <w:r w:rsidR="00EE5121" w:rsidRPr="00112CDB">
              <w:rPr>
                <w:lang w:val="lt-LT"/>
              </w:rPr>
              <w:t xml:space="preserve"> arba lygiaverte programa patirtį. </w:t>
            </w:r>
          </w:p>
          <w:p w14:paraId="22E469F7" w14:textId="77777777" w:rsidR="00EE5121" w:rsidRPr="00112CDB" w:rsidRDefault="00EE5121" w:rsidP="00EE5121">
            <w:pPr>
              <w:jc w:val="left"/>
              <w:rPr>
                <w:lang w:val="lt-LT"/>
              </w:rPr>
            </w:pPr>
          </w:p>
        </w:tc>
        <w:tc>
          <w:tcPr>
            <w:tcW w:w="8222" w:type="dxa"/>
          </w:tcPr>
          <w:p w14:paraId="2FC1EB7E" w14:textId="77777777" w:rsidR="00EE5121" w:rsidRPr="00112CDB" w:rsidRDefault="00EE5121" w:rsidP="00EE5121">
            <w:pPr>
              <w:spacing w:line="276" w:lineRule="auto"/>
              <w:jc w:val="left"/>
              <w:rPr>
                <w:lang w:val="lt-LT"/>
              </w:rPr>
            </w:pPr>
            <w:r w:rsidRPr="00112CDB">
              <w:rPr>
                <w:lang w:val="lt-LT"/>
              </w:rPr>
              <w:t xml:space="preserve">Teikėjo bus prašoma pateikti eksperto (-ų) kvalifikaciją patvirtinančius dokumentus: </w:t>
            </w:r>
          </w:p>
          <w:p w14:paraId="3D74148B" w14:textId="77777777" w:rsidR="00EE5121" w:rsidRPr="00112CDB" w:rsidRDefault="00EE5121" w:rsidP="00EE5121">
            <w:pPr>
              <w:jc w:val="left"/>
              <w:rPr>
                <w:lang w:val="lt-LT"/>
              </w:rPr>
            </w:pPr>
          </w:p>
          <w:p w14:paraId="2944F52F" w14:textId="77777777" w:rsidR="00EE5121" w:rsidRPr="00112CDB" w:rsidRDefault="00EE5121" w:rsidP="00EE5121">
            <w:pPr>
              <w:jc w:val="left"/>
              <w:rPr>
                <w:lang w:val="lt-LT"/>
              </w:rPr>
            </w:pPr>
            <w:r w:rsidRPr="00112CDB">
              <w:rPr>
                <w:lang w:val="lt-LT"/>
              </w:rPr>
              <w:t>1. išsilavinimą patvirtinančių dokumentų kopijos;</w:t>
            </w:r>
          </w:p>
          <w:p w14:paraId="557EDA00" w14:textId="77777777" w:rsidR="00EE5121" w:rsidRPr="00112CDB" w:rsidRDefault="00EE5121" w:rsidP="00EE5121">
            <w:pPr>
              <w:jc w:val="left"/>
              <w:rPr>
                <w:lang w:val="lt-LT"/>
              </w:rPr>
            </w:pPr>
          </w:p>
          <w:p w14:paraId="7E7E083D" w14:textId="77777777" w:rsidR="00EE5121" w:rsidRPr="00112CDB" w:rsidRDefault="00EE5121" w:rsidP="00EE5121">
            <w:pPr>
              <w:jc w:val="left"/>
              <w:rPr>
                <w:lang w:val="lt-LT"/>
              </w:rPr>
            </w:pPr>
            <w:r w:rsidRPr="00112CDB">
              <w:rPr>
                <w:lang w:val="lt-LT"/>
              </w:rPr>
              <w:t xml:space="preserve">2. gyvenimo aprašymas (CV), kuriame turi būti aiškiai pateikta informacija apie eksperto patirtį informacijos prieinamumo asmenims su negalia teisėkūros srityje, pateikiant trumpą, konkretų aprašymą pagal, kurį būtų galima identifikuoti, kokią konkrečiai teisėkūros patirtį turi ekspertas, jos laikotarpį (pradžia – pabaiga), užsakovus, jų kontaktinę informaciją (užsakovo pavadinimą, adresą, telefoną, el. paštą); patirtį konsultuojant informacijos prieinamumo asmenims su negalia klausimais, pateikiant konsultacijų tikslą, trumpą jų aprašymą, konsultacijų teikimo laikotarpį (pradžia – pabaiga), užsakovus, jų kontaktinę informaciją (užsakovo pavadinimą, adresą, telefoną, el. paštą); patirtį mokant asmenis su regos negalia dirbti kompiuteriu su ekrano skaitymo programa JAWS, </w:t>
            </w:r>
            <w:proofErr w:type="spellStart"/>
            <w:r w:rsidRPr="00112CDB">
              <w:rPr>
                <w:lang w:val="lt-LT"/>
              </w:rPr>
              <w:t>TalkBack</w:t>
            </w:r>
            <w:proofErr w:type="spellEnd"/>
            <w:r w:rsidRPr="00112CDB">
              <w:rPr>
                <w:lang w:val="lt-LT"/>
              </w:rPr>
              <w:t xml:space="preserve">, NVDA, </w:t>
            </w:r>
            <w:proofErr w:type="spellStart"/>
            <w:r w:rsidRPr="00112CDB">
              <w:rPr>
                <w:lang w:val="lt-LT"/>
              </w:rPr>
              <w:t>Commentary</w:t>
            </w:r>
            <w:proofErr w:type="spellEnd"/>
            <w:r w:rsidRPr="00112CDB">
              <w:rPr>
                <w:lang w:val="lt-LT"/>
              </w:rPr>
              <w:t xml:space="preserve"> arba lygiaverte programa, pateikiant trumpą mokymų aprašymą, laikotarpį (pradžia – pabaiga), užsakovus, jų kontaktinę informaciją (užsakovo pavadinimą, adresą, telefoną, el. paštą);</w:t>
            </w:r>
          </w:p>
          <w:p w14:paraId="440F0EFC" w14:textId="77777777" w:rsidR="00EE5121" w:rsidRPr="00112CDB" w:rsidRDefault="00EE5121" w:rsidP="00EE5121">
            <w:pPr>
              <w:jc w:val="left"/>
              <w:rPr>
                <w:highlight w:val="yellow"/>
                <w:lang w:val="lt-LT"/>
              </w:rPr>
            </w:pPr>
          </w:p>
          <w:p w14:paraId="10BEB915" w14:textId="77777777" w:rsidR="00EE5121" w:rsidRPr="00112CDB" w:rsidRDefault="00EE5121" w:rsidP="00EE5121">
            <w:pPr>
              <w:jc w:val="left"/>
              <w:rPr>
                <w:lang w:val="lt-LT"/>
              </w:rPr>
            </w:pPr>
            <w:r w:rsidRPr="00112CDB">
              <w:rPr>
                <w:lang w:val="lt-LT"/>
              </w:rPr>
              <w:t>3. patirtį informacijos prieinamumo asmenims su negalia teisėkūros srityje patvirtinančius dokumentus (patirtis reikalaujamose srityse, narystę darbo grupėje, rengiančioje teisės aktus arba kiti patirtį įrodantys dokumentai);</w:t>
            </w:r>
          </w:p>
          <w:p w14:paraId="7FCF24CE" w14:textId="77777777" w:rsidR="00EE5121" w:rsidRPr="00112CDB" w:rsidRDefault="00EE5121" w:rsidP="00EE5121">
            <w:pPr>
              <w:jc w:val="left"/>
              <w:rPr>
                <w:lang w:val="lt-LT"/>
              </w:rPr>
            </w:pPr>
          </w:p>
          <w:p w14:paraId="48C3EC4B" w14:textId="77777777" w:rsidR="00EE5121" w:rsidRPr="00112CDB" w:rsidRDefault="00EE5121" w:rsidP="00EE5121">
            <w:pPr>
              <w:jc w:val="left"/>
              <w:rPr>
                <w:lang w:val="lt-LT"/>
              </w:rPr>
            </w:pPr>
            <w:r w:rsidRPr="00112CDB">
              <w:rPr>
                <w:lang w:val="lt-LT"/>
              </w:rPr>
              <w:t xml:space="preserve">4. patvirtinantys dokumentai, įrodantys konsultavimo patirtį: darbo sutartys, konsultavimo paslaugų sutartys ar kiti patirtį įrodantys dokumentai. </w:t>
            </w:r>
          </w:p>
          <w:p w14:paraId="1F4CE405" w14:textId="77777777" w:rsidR="00EE5121" w:rsidRPr="00112CDB" w:rsidRDefault="00EE5121" w:rsidP="00EE5121">
            <w:pPr>
              <w:jc w:val="left"/>
              <w:rPr>
                <w:lang w:val="lt-LT"/>
              </w:rPr>
            </w:pPr>
          </w:p>
          <w:p w14:paraId="63D4676F" w14:textId="1156B756" w:rsidR="00EE5121" w:rsidRPr="00112CDB" w:rsidRDefault="00EE5121" w:rsidP="00EE5121">
            <w:pPr>
              <w:jc w:val="left"/>
              <w:rPr>
                <w:lang w:val="lt-LT"/>
              </w:rPr>
            </w:pPr>
            <w:r w:rsidRPr="00112CDB">
              <w:rPr>
                <w:lang w:val="lt-LT"/>
              </w:rPr>
              <w:t xml:space="preserve">5. patvirtinantys dokumentai </w:t>
            </w:r>
            <w:r w:rsidR="00FC539A" w:rsidRPr="00112CDB">
              <w:rPr>
                <w:lang w:val="lt-LT"/>
              </w:rPr>
              <w:t>naudojimo</w:t>
            </w:r>
            <w:r w:rsidRPr="00112CDB">
              <w:rPr>
                <w:lang w:val="lt-LT"/>
              </w:rPr>
              <w:t xml:space="preserve"> dirbti kompiuteriu su Ekrano skaitymo programa JAWS, </w:t>
            </w:r>
            <w:proofErr w:type="spellStart"/>
            <w:r w:rsidRPr="00112CDB">
              <w:rPr>
                <w:lang w:val="lt-LT"/>
              </w:rPr>
              <w:t>TalkBack</w:t>
            </w:r>
            <w:proofErr w:type="spellEnd"/>
            <w:r w:rsidRPr="00112CDB">
              <w:rPr>
                <w:lang w:val="lt-LT"/>
              </w:rPr>
              <w:t xml:space="preserve">, NVDA, </w:t>
            </w:r>
            <w:proofErr w:type="spellStart"/>
            <w:r w:rsidRPr="00112CDB">
              <w:rPr>
                <w:lang w:val="lt-LT"/>
              </w:rPr>
              <w:t>Commentary</w:t>
            </w:r>
            <w:proofErr w:type="spellEnd"/>
            <w:r w:rsidRPr="00112CDB">
              <w:rPr>
                <w:lang w:val="lt-LT"/>
              </w:rPr>
              <w:t xml:space="preserve"> arba lygiaverte programa patirtį (mokymų vedimo sutartys ar kiti patirtį įrodantys dokumentai).</w:t>
            </w:r>
          </w:p>
          <w:p w14:paraId="6691026F" w14:textId="77777777" w:rsidR="00EE5121" w:rsidRPr="00112CDB" w:rsidRDefault="00EE5121" w:rsidP="00EE5121">
            <w:pPr>
              <w:jc w:val="left"/>
              <w:rPr>
                <w:lang w:val="lt-LT"/>
              </w:rPr>
            </w:pPr>
          </w:p>
          <w:p w14:paraId="641758DA" w14:textId="77777777" w:rsidR="00EE5121" w:rsidRPr="00112CDB" w:rsidRDefault="00EE5121" w:rsidP="00EE5121">
            <w:pPr>
              <w:jc w:val="left"/>
              <w:rPr>
                <w:lang w:val="lt-LT"/>
              </w:rPr>
            </w:pPr>
            <w:r w:rsidRPr="00112CDB">
              <w:rPr>
                <w:b/>
                <w:bCs/>
                <w:lang w:val="lt-LT"/>
              </w:rPr>
              <w:t>Pateikiamos skaitmeninės dokumentų kopijos.</w:t>
            </w:r>
          </w:p>
        </w:tc>
      </w:tr>
    </w:tbl>
    <w:p w14:paraId="3BBA993A" w14:textId="77777777" w:rsidR="00EE5121" w:rsidRPr="00112CDB"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Times New Roman"/>
          <w:bdr w:val="none" w:sz="0" w:space="0" w:color="auto"/>
        </w:rPr>
      </w:pPr>
    </w:p>
    <w:p w14:paraId="0095284E" w14:textId="77777777" w:rsidR="00EE5121" w:rsidRPr="00112CDB" w:rsidRDefault="00EE5121" w:rsidP="00EE512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left"/>
        <w:rPr>
          <w:rFonts w:eastAsia="Times New Roman"/>
          <w:bdr w:val="none" w:sz="0" w:space="0" w:color="auto"/>
        </w:rPr>
      </w:pPr>
    </w:p>
    <w:p w14:paraId="5D3D4E5E" w14:textId="72E9A55F" w:rsidR="00F76A67" w:rsidRPr="00112CDB" w:rsidRDefault="00F76A67" w:rsidP="00F76A67">
      <w:pPr>
        <w:spacing w:line="254" w:lineRule="auto"/>
      </w:pPr>
    </w:p>
    <w:p w14:paraId="74885F1A"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left="0" w:firstLine="567"/>
        <w:contextualSpacing/>
        <w:rPr>
          <w:rFonts w:eastAsiaTheme="minorHAnsi"/>
          <w:color w:val="000000" w:themeColor="text1"/>
        </w:rPr>
      </w:pPr>
      <w:r w:rsidRPr="00112CDB">
        <w:rPr>
          <w:rFonts w:eastAsiaTheme="minorHAnsi"/>
          <w:color w:val="000000" w:themeColor="text1"/>
        </w:rPr>
        <w:lastRenderedPageBreak/>
        <w:t>Jei patikslintuose duomenyse, vertinant jų visumą, tiekėjas neištaisė visų trūkumų ar padarė naujų klaidų, siekiant užtikrinti viešųjų pirkimų procedūrų koncentruotumą, šių santykių dalyvių interesų pusiausvyrą ir nepažeisti atidaus ir apdairaus žmogaus standarto, pardavėjui ir pirkėjui netaikytinos įstatyme įtvirtintos atitinkamai teisė dar kartą tikslinti ūkio subjekto pajėgumo informaciją ir pareiga reikalauti tai daryti.</w:t>
      </w:r>
    </w:p>
    <w:p w14:paraId="2EB56BCC"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left="0" w:firstLine="567"/>
        <w:contextualSpacing/>
        <w:rPr>
          <w:rFonts w:eastAsiaTheme="minorHAnsi"/>
          <w:color w:val="000000" w:themeColor="text1"/>
        </w:rPr>
      </w:pPr>
      <w:r w:rsidRPr="00112CDB">
        <w:rPr>
          <w:rFonts w:eastAsiaTheme="minorHAnsi"/>
          <w:color w:val="000000" w:themeColor="text1"/>
        </w:rPr>
        <w:t>Tiekėjų galimybė patikslinti kvalifikacijos duomenis taikytina tik pradiniam, bet ne pakartotiniam kvalifikacijos duomenų aiškinimui (tikslinimui).</w:t>
      </w:r>
    </w:p>
    <w:p w14:paraId="00F534A0"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left="0" w:firstLine="567"/>
        <w:contextualSpacing/>
        <w:rPr>
          <w:rFonts w:eastAsiaTheme="minorHAnsi"/>
          <w:color w:val="000000" w:themeColor="text1"/>
        </w:rPr>
      </w:pPr>
      <w:r w:rsidRPr="00112CDB">
        <w:rPr>
          <w:rFonts w:eastAsiaTheme="minorHAnsi"/>
          <w:color w:val="000000" w:themeColor="text1"/>
        </w:rPr>
        <w:t>Kitos pastabos:</w:t>
      </w:r>
    </w:p>
    <w:p w14:paraId="59F0847D" w14:textId="77777777" w:rsidR="00112CDB" w:rsidRPr="00112CDB" w:rsidRDefault="00112CDB" w:rsidP="00112CD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left="0" w:firstLine="851"/>
        <w:contextualSpacing/>
        <w:rPr>
          <w:rFonts w:eastAsiaTheme="minorHAnsi"/>
          <w:color w:val="000000" w:themeColor="text1"/>
        </w:rPr>
      </w:pPr>
      <w:r w:rsidRPr="00112CDB">
        <w:rPr>
          <w:rFonts w:eastAsiaTheme="minorHAnsi"/>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7B17893F" w14:textId="77777777" w:rsidR="00112CDB" w:rsidRPr="00112CDB" w:rsidRDefault="00112CDB" w:rsidP="00112CD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left="0" w:firstLine="851"/>
        <w:contextualSpacing/>
        <w:rPr>
          <w:rFonts w:eastAsiaTheme="minorHAnsi"/>
          <w:color w:val="000000" w:themeColor="text1"/>
        </w:rPr>
      </w:pPr>
      <w:r w:rsidRPr="00112CDB">
        <w:rPr>
          <w:rFonts w:eastAsiaTheme="minorHAnsi"/>
          <w:color w:val="000000" w:themeColor="text1"/>
        </w:rPr>
        <w:t>tiekėjas gali remtis kitų ūkio subjektų pajėgumu tik tuo atveju, jeigu tie subjektai patys vykdys tą pirkimo sutarties dalį, kuriai reikia jų turimo pajėgumo;</w:t>
      </w:r>
    </w:p>
    <w:p w14:paraId="50F93963" w14:textId="77777777" w:rsidR="00112CDB" w:rsidRPr="00112CDB" w:rsidRDefault="00112CDB" w:rsidP="00112CD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left="0" w:firstLine="851"/>
        <w:contextualSpacing/>
        <w:rPr>
          <w:rFonts w:eastAsiaTheme="minorHAnsi"/>
          <w:color w:val="000000" w:themeColor="text1"/>
        </w:rPr>
      </w:pPr>
      <w:r w:rsidRPr="00112CDB">
        <w:rPr>
          <w:rFonts w:eastAsiaTheme="minorHAnsi"/>
          <w:color w:val="000000" w:themeColor="text1"/>
        </w:rPr>
        <w:t>Subtiekėjas – tiekėjo pirkimo sutarties vykdymui pasitelkiamas trečiasis asmuo, kurio kvalifikacija tiekėjas nesiremia, kad atitiktų kvalifikacijos reikalavimu.;</w:t>
      </w:r>
    </w:p>
    <w:p w14:paraId="041B5C6A" w14:textId="77777777" w:rsidR="00112CDB" w:rsidRPr="00112CDB" w:rsidRDefault="00112CDB" w:rsidP="00112CDB">
      <w:pPr>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ind w:left="0" w:firstLine="851"/>
        <w:contextualSpacing/>
        <w:rPr>
          <w:rFonts w:eastAsiaTheme="minorHAnsi"/>
          <w:color w:val="000000" w:themeColor="text1"/>
        </w:rPr>
      </w:pPr>
      <w:r w:rsidRPr="00112CDB">
        <w:rPr>
          <w:rFonts w:eastAsia="Times New Roman"/>
          <w:iCs/>
          <w:color w:val="000000" w:themeColor="text1"/>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28B512FE"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ind w:left="0" w:firstLine="567"/>
        <w:contextualSpacing/>
        <w:rPr>
          <w:rFonts w:eastAsiaTheme="minorHAnsi"/>
          <w:color w:val="000000" w:themeColor="text1"/>
        </w:rPr>
      </w:pPr>
      <w:r w:rsidRPr="00112CDB">
        <w:rPr>
          <w:rFonts w:eastAsia="Calibri"/>
          <w:color w:val="000000" w:themeColor="text1"/>
        </w:rPr>
        <w:t>Perkančioji organizacija nereikalauja, kad tiekėjai laikytųsi</w:t>
      </w:r>
      <w:r w:rsidRPr="00112CDB">
        <w:rPr>
          <w:color w:val="000000" w:themeColor="text1"/>
        </w:rPr>
        <w:t xml:space="preserve"> </w:t>
      </w:r>
      <w:r w:rsidRPr="00112CDB">
        <w:rPr>
          <w:rFonts w:eastAsia="Calibri"/>
          <w:color w:val="000000" w:themeColor="text1"/>
        </w:rPr>
        <w:t>kokybės vadybos sistemos ir (arba) aplinkos apsaugos vadybos sistemos</w:t>
      </w:r>
      <w:r w:rsidRPr="00112CDB">
        <w:rPr>
          <w:rFonts w:eastAsia="Calibri"/>
          <w:iCs/>
          <w:color w:val="000000" w:themeColor="text1"/>
        </w:rPr>
        <w:t xml:space="preserve"> standartų.</w:t>
      </w:r>
    </w:p>
    <w:p w14:paraId="45A674DD" w14:textId="77777777" w:rsidR="00112CDB" w:rsidRPr="00112CDB" w:rsidRDefault="00112CDB" w:rsidP="00112CDB">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ind w:left="0" w:firstLine="567"/>
        <w:contextualSpacing/>
        <w:rPr>
          <w:rFonts w:eastAsiaTheme="minorHAnsi"/>
          <w:color w:val="000000" w:themeColor="text1"/>
        </w:rPr>
      </w:pPr>
      <w:r w:rsidRPr="00112CDB">
        <w:rPr>
          <w:rFonts w:eastAsiaTheme="minorHAnsi"/>
          <w:color w:val="000000" w:themeColor="text1"/>
        </w:rPr>
        <w:t>Šiame priede reikalaujama kvalifikacija ir (arba) atitiktis kokybės vadybos sistemos ir (arba) aplinkos</w:t>
      </w:r>
      <w:r w:rsidRPr="00112CDB">
        <w:rPr>
          <w:color w:val="000000" w:themeColor="text1"/>
        </w:rPr>
        <w:t xml:space="preserve"> </w:t>
      </w:r>
      <w:r w:rsidRPr="00112CDB">
        <w:rPr>
          <w:rFonts w:eastAsiaTheme="minorHAnsi"/>
          <w:color w:val="000000" w:themeColor="text1"/>
        </w:rPr>
        <w:t>apsaugos vadybos sistemos standartų reikalavimams turi būti įgyta iki pasiūlymų pateikimo termino pabaigos.</w:t>
      </w:r>
    </w:p>
    <w:p w14:paraId="261CF03D" w14:textId="77777777" w:rsidR="009F44C7" w:rsidRPr="00112CDB" w:rsidRDefault="009F44C7" w:rsidP="009F44C7">
      <w:pPr>
        <w:pStyle w:val="Body2"/>
        <w:rPr>
          <w:rFonts w:cs="Times New Roman"/>
          <w:lang w:val="lt-LT"/>
        </w:rPr>
      </w:pPr>
    </w:p>
    <w:p w14:paraId="0D50A293" w14:textId="01C20850" w:rsidR="009F44C7" w:rsidRPr="00112CDB" w:rsidRDefault="009F44C7" w:rsidP="009F44C7">
      <w:pPr>
        <w:pStyle w:val="Body2"/>
        <w:jc w:val="center"/>
        <w:rPr>
          <w:rFonts w:cs="Times New Roman"/>
          <w:lang w:val="lt-LT"/>
        </w:rPr>
      </w:pPr>
    </w:p>
    <w:sectPr w:rsidR="009F44C7" w:rsidRPr="00112CDB" w:rsidSect="00091EEE">
      <w:headerReference w:type="default" r:id="rId11"/>
      <w:footerReference w:type="even" r:id="rId12"/>
      <w:footerReference w:type="default" r:id="rId13"/>
      <w:footerReference w:type="first" r:id="rId14"/>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4910A" w14:textId="77777777" w:rsidR="00C80E05" w:rsidRDefault="00C80E05" w:rsidP="00992543">
      <w:r>
        <w:separator/>
      </w:r>
    </w:p>
  </w:endnote>
  <w:endnote w:type="continuationSeparator" w:id="0">
    <w:p w14:paraId="17D73779" w14:textId="77777777" w:rsidR="00C80E05" w:rsidRDefault="00C80E05" w:rsidP="00992543">
      <w:r>
        <w:continuationSeparator/>
      </w:r>
    </w:p>
  </w:endnote>
  <w:endnote w:type="continuationNotice" w:id="1">
    <w:p w14:paraId="2D560611" w14:textId="77777777" w:rsidR="00C80E05" w:rsidRDefault="00C80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7BBB7" w14:textId="42156E96" w:rsidR="00DC3C80" w:rsidRDefault="00DC3C80">
    <w:pPr>
      <w:pStyle w:val="Porat"/>
    </w:pPr>
    <w:r>
      <w:rPr>
        <w:noProof/>
      </w:rPr>
      <mc:AlternateContent>
        <mc:Choice Requires="wps">
          <w:drawing>
            <wp:anchor distT="0" distB="0" distL="0" distR="0" simplePos="0" relativeHeight="251658241" behindDoc="0" locked="0" layoutInCell="1" allowOverlap="1" wp14:anchorId="4B405B31" wp14:editId="2B5DCB15">
              <wp:simplePos x="635" y="635"/>
              <wp:positionH relativeFrom="page">
                <wp:align>left</wp:align>
              </wp:positionH>
              <wp:positionV relativeFrom="page">
                <wp:align>bottom</wp:align>
              </wp:positionV>
              <wp:extent cx="4902200" cy="345440"/>
              <wp:effectExtent l="0" t="0" r="12700" b="0"/>
              <wp:wrapNone/>
              <wp:docPr id="1866660415"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a:effectLst/>
                      <a:sp3d/>
                    </wps:spPr>
                    <wps:txbx>
                      <w:txbxContent>
                        <w:p w14:paraId="2EA29509" w14:textId="2E3C3AEF" w:rsidR="00DC3C80" w:rsidRPr="00DC3C80" w:rsidRDefault="00DC3C80" w:rsidP="00DC3C80">
                          <w:pPr>
                            <w:rPr>
                              <w:rFonts w:ascii="Aptos" w:eastAsia="Aptos" w:hAnsi="Aptos" w:cs="Aptos"/>
                              <w:noProof/>
                              <w:color w:val="000000"/>
                              <w:sz w:val="20"/>
                              <w:szCs w:val="20"/>
                            </w:rPr>
                          </w:pPr>
                          <w:r w:rsidRPr="00DC3C80">
                            <w:rPr>
                              <w:rFonts w:ascii="Aptos" w:eastAsia="Aptos" w:hAnsi="Aptos" w:cs="Aptos"/>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4B405B31"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386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" filled="f" stroked="f">
              <v:textbox style="mso-fit-shape-to-text:t" inset="20pt,0,0,15pt">
                <w:txbxContent>
                  <w:p w14:paraId="2EA29509" w14:textId="2E3C3AEF" w:rsidR="00DC3C80" w:rsidRPr="00DC3C80" w:rsidRDefault="00DC3C80" w:rsidP="00DC3C80">
                    <w:pPr>
                      <w:rPr>
                        <w:rFonts w:ascii="Aptos" w:eastAsia="Aptos" w:hAnsi="Aptos" w:cs="Aptos"/>
                        <w:noProof/>
                        <w:color w:val="000000"/>
                        <w:sz w:val="20"/>
                        <w:szCs w:val="20"/>
                      </w:rPr>
                    </w:pPr>
                    <w:r w:rsidRPr="00DC3C80">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A87FD" w14:textId="10C1ADF7" w:rsidR="00805393" w:rsidRPr="007D12D2" w:rsidRDefault="00DC3C80"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Pr>
        <w:rFonts w:ascii="Times New Roman" w:hAnsi="Times New Roman"/>
        <w:noProof/>
        <w:sz w:val="18"/>
        <w:szCs w:val="18"/>
        <w:lang w:val="lt-LT"/>
        <w14:textOutline w14:w="0" w14:cap="rnd" w14:cmpd="sng" w14:algn="ctr">
          <w14:noFill/>
          <w14:prstDash w14:val="solid"/>
          <w14:bevel/>
        </w14:textOutline>
      </w:rPr>
      <mc:AlternateContent>
        <mc:Choice Requires="wps">
          <w:drawing>
            <wp:anchor distT="0" distB="0" distL="0" distR="0" simplePos="0" relativeHeight="251658240" behindDoc="0" locked="0" layoutInCell="1" allowOverlap="1" wp14:anchorId="713BA69B" wp14:editId="3F0DEA6A">
              <wp:simplePos x="635" y="635"/>
              <wp:positionH relativeFrom="page">
                <wp:align>left</wp:align>
              </wp:positionH>
              <wp:positionV relativeFrom="page">
                <wp:align>bottom</wp:align>
              </wp:positionV>
              <wp:extent cx="4902200" cy="345440"/>
              <wp:effectExtent l="0" t="0" r="12700" b="0"/>
              <wp:wrapNone/>
              <wp:docPr id="91452998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a:effectLst/>
                      <a:sp3d/>
                    </wps:spPr>
                    <wps:txbx>
                      <w:txbxContent>
                        <w:p w14:paraId="46D40122" w14:textId="4E3C5230" w:rsidR="00DC3C80" w:rsidRPr="00DC3C80" w:rsidRDefault="00DC3C80" w:rsidP="00DC3C80">
                          <w:pPr>
                            <w:rPr>
                              <w:rFonts w:ascii="Aptos" w:eastAsia="Aptos" w:hAnsi="Aptos" w:cs="Aptos"/>
                              <w:noProof/>
                              <w:color w:val="000000"/>
                              <w:sz w:val="20"/>
                              <w:szCs w:val="20"/>
                            </w:rPr>
                          </w:pPr>
                          <w:r w:rsidRPr="00DC3C80">
                            <w:rPr>
                              <w:rFonts w:ascii="Aptos" w:eastAsia="Aptos" w:hAnsi="Aptos" w:cs="Aptos"/>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713BA69B"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86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" filled="f" stroked="f">
              <v:textbox style="mso-fit-shape-to-text:t" inset="20pt,0,0,15pt">
                <w:txbxContent>
                  <w:p w14:paraId="46D40122" w14:textId="4E3C5230" w:rsidR="00DC3C80" w:rsidRPr="00DC3C80" w:rsidRDefault="00DC3C80" w:rsidP="00DC3C80">
                    <w:pPr>
                      <w:rPr>
                        <w:rFonts w:ascii="Aptos" w:eastAsia="Aptos" w:hAnsi="Aptos" w:cs="Aptos"/>
                        <w:noProof/>
                        <w:color w:val="000000"/>
                        <w:sz w:val="20"/>
                        <w:szCs w:val="20"/>
                      </w:rPr>
                    </w:pPr>
                    <w:r w:rsidRPr="00DC3C80">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r w:rsidR="00A82A9E" w:rsidRPr="007D12D2">
      <w:rPr>
        <w:rFonts w:ascii="Times New Roman" w:hAnsi="Times New Roman"/>
        <w:sz w:val="18"/>
        <w:szCs w:val="18"/>
        <w:lang w:val="lt-LT"/>
      </w:rPr>
      <w:tab/>
    </w:r>
    <w:r w:rsidR="00A82A9E"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A82A9E" w:rsidRPr="007D12D2">
      <w:rPr>
        <w:rFonts w:ascii="Times New Roman" w:hAnsi="Times New Roman"/>
        <w:sz w:val="18"/>
        <w:szCs w:val="18"/>
        <w:lang w:val="lt-LT"/>
      </w:rPr>
      <w:t xml:space="preserve">Puslapis </w:t>
    </w:r>
    <w:r w:rsidR="00A82A9E" w:rsidRPr="007D12D2">
      <w:rPr>
        <w:rFonts w:ascii="Times New Roman" w:eastAsia="Times New Roman" w:hAnsi="Times New Roman" w:cs="Times New Roman"/>
        <w:sz w:val="18"/>
        <w:szCs w:val="18"/>
        <w:lang w:val="lt-LT"/>
      </w:rPr>
      <w:fldChar w:fldCharType="begin"/>
    </w:r>
    <w:r w:rsidR="00A82A9E" w:rsidRPr="007D12D2">
      <w:rPr>
        <w:rFonts w:ascii="Times New Roman" w:eastAsia="Times New Roman" w:hAnsi="Times New Roman" w:cs="Times New Roman"/>
        <w:sz w:val="18"/>
        <w:szCs w:val="18"/>
        <w:lang w:val="lt-LT"/>
      </w:rPr>
      <w:instrText xml:space="preserve"> PAGE </w:instrText>
    </w:r>
    <w:r w:rsidR="00A82A9E"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00A82A9E" w:rsidRPr="007D12D2">
      <w:rPr>
        <w:rFonts w:ascii="Times New Roman" w:eastAsia="Times New Roman" w:hAnsi="Times New Roman" w:cs="Times New Roman"/>
        <w:sz w:val="18"/>
        <w:szCs w:val="18"/>
        <w:lang w:val="lt-LT"/>
      </w:rPr>
      <w:fldChar w:fldCharType="end"/>
    </w:r>
    <w:r w:rsidR="00A82A9E" w:rsidRPr="007D12D2">
      <w:rPr>
        <w:rFonts w:ascii="Times New Roman" w:hAnsi="Times New Roman"/>
        <w:sz w:val="18"/>
        <w:szCs w:val="18"/>
        <w:lang w:val="lt-LT"/>
      </w:rPr>
      <w:t xml:space="preserve"> iš </w:t>
    </w:r>
    <w:r w:rsidR="00A82A9E" w:rsidRPr="007D12D2">
      <w:rPr>
        <w:rFonts w:ascii="Times New Roman" w:eastAsia="Times New Roman" w:hAnsi="Times New Roman" w:cs="Times New Roman"/>
        <w:sz w:val="18"/>
        <w:szCs w:val="18"/>
        <w:lang w:val="lt-LT"/>
      </w:rPr>
      <w:fldChar w:fldCharType="begin"/>
    </w:r>
    <w:r w:rsidR="00A82A9E" w:rsidRPr="007D12D2">
      <w:rPr>
        <w:rFonts w:ascii="Times New Roman" w:eastAsia="Times New Roman" w:hAnsi="Times New Roman" w:cs="Times New Roman"/>
        <w:sz w:val="18"/>
        <w:szCs w:val="18"/>
        <w:lang w:val="lt-LT"/>
      </w:rPr>
      <w:instrText xml:space="preserve"> NUMPAGES </w:instrText>
    </w:r>
    <w:r w:rsidR="00A82A9E" w:rsidRPr="007D12D2">
      <w:rPr>
        <w:rFonts w:ascii="Times New Roman" w:eastAsia="Times New Roman" w:hAnsi="Times New Roman" w:cs="Times New Roman"/>
        <w:sz w:val="18"/>
        <w:szCs w:val="18"/>
        <w:lang w:val="lt-LT"/>
      </w:rPr>
      <w:fldChar w:fldCharType="separate"/>
    </w:r>
    <w:r w:rsidR="0099191E" w:rsidRPr="0023248C">
      <w:rPr>
        <w:rFonts w:ascii="Times New Roman" w:eastAsia="Times New Roman" w:hAnsi="Times New Roman" w:cs="Times New Roman"/>
        <w:sz w:val="18"/>
        <w:szCs w:val="18"/>
        <w:lang w:val="lt-LT"/>
      </w:rPr>
      <w:t>1</w:t>
    </w:r>
    <w:r w:rsidR="00A82A9E" w:rsidRPr="007D12D2">
      <w:rPr>
        <w:rFonts w:ascii="Times New Roman" w:eastAsia="Times New Roman" w:hAnsi="Times New Roman" w:cs="Times New Roman"/>
        <w:sz w:val="18"/>
        <w:szCs w:val="18"/>
        <w:lang w:val="lt-LT"/>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5393" w14:textId="0F5A4DD0" w:rsidR="00DC3C80" w:rsidRDefault="00DC3C80">
    <w:pPr>
      <w:pStyle w:val="Porat"/>
    </w:pPr>
    <w:r>
      <w:rPr>
        <w:noProof/>
      </w:rPr>
      <mc:AlternateContent>
        <mc:Choice Requires="wps">
          <w:drawing>
            <wp:anchor distT="0" distB="0" distL="0" distR="0" simplePos="0" relativeHeight="251658242" behindDoc="0" locked="0" layoutInCell="1" allowOverlap="1" wp14:anchorId="1667EC1F" wp14:editId="15007288">
              <wp:simplePos x="635" y="635"/>
              <wp:positionH relativeFrom="page">
                <wp:align>left</wp:align>
              </wp:positionH>
              <wp:positionV relativeFrom="page">
                <wp:align>bottom</wp:align>
              </wp:positionV>
              <wp:extent cx="4902200" cy="345440"/>
              <wp:effectExtent l="0" t="0" r="12700" b="0"/>
              <wp:wrapNone/>
              <wp:docPr id="72141917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45440"/>
                      </a:xfrm>
                      <a:prstGeom prst="rect">
                        <a:avLst/>
                      </a:prstGeom>
                      <a:noFill/>
                      <a:ln>
                        <a:noFill/>
                      </a:ln>
                      <a:effectLst/>
                      <a:sp3d/>
                    </wps:spPr>
                    <wps:txbx>
                      <w:txbxContent>
                        <w:p w14:paraId="631E3A23" w14:textId="19A92BC1" w:rsidR="00DC3C80" w:rsidRPr="00DC3C80" w:rsidRDefault="00DC3C80" w:rsidP="00DC3C80">
                          <w:pPr>
                            <w:rPr>
                              <w:rFonts w:ascii="Aptos" w:eastAsia="Aptos" w:hAnsi="Aptos" w:cs="Aptos"/>
                              <w:noProof/>
                              <w:color w:val="000000"/>
                              <w:sz w:val="20"/>
                              <w:szCs w:val="20"/>
                            </w:rPr>
                          </w:pPr>
                          <w:r w:rsidRPr="00DC3C80">
                            <w:rPr>
                              <w:rFonts w:ascii="Aptos" w:eastAsia="Aptos" w:hAnsi="Aptos" w:cs="Aptos"/>
                              <w:noProof/>
                              <w:color w:val="000000"/>
                              <w:sz w:val="20"/>
                              <w:szCs w:val="20"/>
                            </w:rPr>
                            <w:t>Socialinės apsaugos ir darbo ministerija bei pavaldžios įstaigos | Vidiniam naudojimui</w:t>
                          </w:r>
                        </w:p>
                      </w:txbxContent>
                    </wps:txbx>
                    <wps:bodyPr rot="0" spcFirstLastPara="1" vertOverflow="overflow" horzOverflow="overflow" vert="horz" wrap="none" lIns="254000" tIns="0" rIns="0" bIns="190500" numCol="1" spcCol="38100" rtlCol="0" fromWordArt="0" anchor="b" anchorCtr="0" forceAA="0" compatLnSpc="1">
                      <a:prstTxWarp prst="textNoShape">
                        <a:avLst/>
                      </a:prstTxWarp>
                      <a:spAutoFit/>
                    </wps:bodyPr>
                  </wps:wsp>
                </a:graphicData>
              </a:graphic>
            </wp:anchor>
          </w:drawing>
        </mc:Choice>
        <mc:Fallback>
          <w:pict>
            <v:shapetype w14:anchorId="1667EC1F"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86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" filled="f" stroked="f">
              <v:textbox style="mso-fit-shape-to-text:t" inset="20pt,0,0,15pt">
                <w:txbxContent>
                  <w:p w14:paraId="631E3A23" w14:textId="19A92BC1" w:rsidR="00DC3C80" w:rsidRPr="00DC3C80" w:rsidRDefault="00DC3C80" w:rsidP="00DC3C80">
                    <w:pPr>
                      <w:rPr>
                        <w:rFonts w:ascii="Aptos" w:eastAsia="Aptos" w:hAnsi="Aptos" w:cs="Aptos"/>
                        <w:noProof/>
                        <w:color w:val="000000"/>
                        <w:sz w:val="20"/>
                        <w:szCs w:val="20"/>
                      </w:rPr>
                    </w:pPr>
                    <w:r w:rsidRPr="00DC3C80">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1C751C" w14:textId="77777777" w:rsidR="00C80E05" w:rsidRDefault="00C80E05" w:rsidP="00992543">
      <w:r>
        <w:separator/>
      </w:r>
    </w:p>
  </w:footnote>
  <w:footnote w:type="continuationSeparator" w:id="0">
    <w:p w14:paraId="7A979697" w14:textId="77777777" w:rsidR="00C80E05" w:rsidRDefault="00C80E05" w:rsidP="00992543">
      <w:r>
        <w:continuationSeparator/>
      </w:r>
    </w:p>
  </w:footnote>
  <w:footnote w:type="continuationNotice" w:id="1">
    <w:p w14:paraId="5375ED8B" w14:textId="77777777" w:rsidR="00C80E05" w:rsidRDefault="00C80E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EA5A0" w14:textId="12D1746E" w:rsidR="002B3878" w:rsidRPr="00F10F1A" w:rsidRDefault="002B3878" w:rsidP="002B3878">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6"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1"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537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20"/>
  </w:num>
  <w:num w:numId="2" w16cid:durableId="1969555326">
    <w:abstractNumId w:val="8"/>
  </w:num>
  <w:num w:numId="3" w16cid:durableId="455411220">
    <w:abstractNumId w:val="12"/>
  </w:num>
  <w:num w:numId="4" w16cid:durableId="1595358213">
    <w:abstractNumId w:val="4"/>
  </w:num>
  <w:num w:numId="5" w16cid:durableId="1519468122">
    <w:abstractNumId w:val="6"/>
  </w:num>
  <w:num w:numId="6" w16cid:durableId="1879781511">
    <w:abstractNumId w:val="9"/>
  </w:num>
  <w:num w:numId="7" w16cid:durableId="282156256">
    <w:abstractNumId w:val="21"/>
  </w:num>
  <w:num w:numId="8" w16cid:durableId="1742021727">
    <w:abstractNumId w:val="19"/>
  </w:num>
  <w:num w:numId="9" w16cid:durableId="490679899">
    <w:abstractNumId w:val="3"/>
  </w:num>
  <w:num w:numId="10" w16cid:durableId="466553790">
    <w:abstractNumId w:val="10"/>
  </w:num>
  <w:num w:numId="11" w16cid:durableId="851338000">
    <w:abstractNumId w:val="16"/>
  </w:num>
  <w:num w:numId="12" w16cid:durableId="787820721">
    <w:abstractNumId w:val="18"/>
  </w:num>
  <w:num w:numId="13" w16cid:durableId="778449167">
    <w:abstractNumId w:val="1"/>
  </w:num>
  <w:num w:numId="14" w16cid:durableId="1010987169">
    <w:abstractNumId w:val="22"/>
  </w:num>
  <w:num w:numId="15" w16cid:durableId="492138445">
    <w:abstractNumId w:val="2"/>
  </w:num>
  <w:num w:numId="16" w16cid:durableId="713237697">
    <w:abstractNumId w:val="7"/>
  </w:num>
  <w:num w:numId="17" w16cid:durableId="393159249">
    <w:abstractNumId w:val="0"/>
  </w:num>
  <w:num w:numId="18" w16cid:durableId="2047831811">
    <w:abstractNumId w:val="5"/>
  </w:num>
  <w:num w:numId="19" w16cid:durableId="529690327">
    <w:abstractNumId w:val="14"/>
  </w:num>
  <w:num w:numId="20" w16cid:durableId="2044284531">
    <w:abstractNumId w:val="15"/>
  </w:num>
  <w:num w:numId="21" w16cid:durableId="1689942573">
    <w:abstractNumId w:val="11"/>
  </w:num>
  <w:num w:numId="22" w16cid:durableId="1230069240">
    <w:abstractNumId w:val="17"/>
  </w:num>
  <w:num w:numId="23" w16cid:durableId="2139777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A72"/>
    <w:rsid w:val="00005594"/>
    <w:rsid w:val="00007639"/>
    <w:rsid w:val="0001142D"/>
    <w:rsid w:val="000130D4"/>
    <w:rsid w:val="0001367E"/>
    <w:rsid w:val="000138BA"/>
    <w:rsid w:val="00014C41"/>
    <w:rsid w:val="000165DA"/>
    <w:rsid w:val="00020301"/>
    <w:rsid w:val="00023F61"/>
    <w:rsid w:val="00025A31"/>
    <w:rsid w:val="00026A69"/>
    <w:rsid w:val="00027749"/>
    <w:rsid w:val="00027BCF"/>
    <w:rsid w:val="00030001"/>
    <w:rsid w:val="000301BA"/>
    <w:rsid w:val="00030609"/>
    <w:rsid w:val="00030AAB"/>
    <w:rsid w:val="00030AC3"/>
    <w:rsid w:val="0003603B"/>
    <w:rsid w:val="00036AAE"/>
    <w:rsid w:val="000422FB"/>
    <w:rsid w:val="00046B1F"/>
    <w:rsid w:val="000501C9"/>
    <w:rsid w:val="00050B07"/>
    <w:rsid w:val="00051663"/>
    <w:rsid w:val="00052311"/>
    <w:rsid w:val="00055F8C"/>
    <w:rsid w:val="00056F8C"/>
    <w:rsid w:val="00060054"/>
    <w:rsid w:val="0006015B"/>
    <w:rsid w:val="00060CE0"/>
    <w:rsid w:val="0006194A"/>
    <w:rsid w:val="000625DA"/>
    <w:rsid w:val="00063A72"/>
    <w:rsid w:val="00064863"/>
    <w:rsid w:val="00066E43"/>
    <w:rsid w:val="00067E48"/>
    <w:rsid w:val="0007041B"/>
    <w:rsid w:val="00071BFD"/>
    <w:rsid w:val="000723B8"/>
    <w:rsid w:val="00073BF2"/>
    <w:rsid w:val="00073CA8"/>
    <w:rsid w:val="00074879"/>
    <w:rsid w:val="00074B5F"/>
    <w:rsid w:val="000779A6"/>
    <w:rsid w:val="0008043B"/>
    <w:rsid w:val="00081AA6"/>
    <w:rsid w:val="00082E43"/>
    <w:rsid w:val="000833A1"/>
    <w:rsid w:val="0008474E"/>
    <w:rsid w:val="00084934"/>
    <w:rsid w:val="00091EEE"/>
    <w:rsid w:val="00092C15"/>
    <w:rsid w:val="0009563B"/>
    <w:rsid w:val="00096318"/>
    <w:rsid w:val="000A1975"/>
    <w:rsid w:val="000A2A32"/>
    <w:rsid w:val="000A3162"/>
    <w:rsid w:val="000A4A4A"/>
    <w:rsid w:val="000A4ED7"/>
    <w:rsid w:val="000A5BFB"/>
    <w:rsid w:val="000A7C86"/>
    <w:rsid w:val="000A7EC4"/>
    <w:rsid w:val="000B0B92"/>
    <w:rsid w:val="000B1F05"/>
    <w:rsid w:val="000B3229"/>
    <w:rsid w:val="000B3699"/>
    <w:rsid w:val="000B46B5"/>
    <w:rsid w:val="000B68C0"/>
    <w:rsid w:val="000B6AB9"/>
    <w:rsid w:val="000B6D27"/>
    <w:rsid w:val="000B7F26"/>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13BE"/>
    <w:rsid w:val="000F2766"/>
    <w:rsid w:val="000F4483"/>
    <w:rsid w:val="000F634B"/>
    <w:rsid w:val="00100249"/>
    <w:rsid w:val="0010091C"/>
    <w:rsid w:val="0010193F"/>
    <w:rsid w:val="00102245"/>
    <w:rsid w:val="001033FB"/>
    <w:rsid w:val="00103A1E"/>
    <w:rsid w:val="00103E95"/>
    <w:rsid w:val="0010749A"/>
    <w:rsid w:val="001126E4"/>
    <w:rsid w:val="00112CDB"/>
    <w:rsid w:val="0011562D"/>
    <w:rsid w:val="00116445"/>
    <w:rsid w:val="00116F6D"/>
    <w:rsid w:val="00120469"/>
    <w:rsid w:val="00120FE9"/>
    <w:rsid w:val="001223B1"/>
    <w:rsid w:val="00124CAE"/>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51B5"/>
    <w:rsid w:val="001454F5"/>
    <w:rsid w:val="001457D1"/>
    <w:rsid w:val="00145C0A"/>
    <w:rsid w:val="00145FA0"/>
    <w:rsid w:val="00146A3B"/>
    <w:rsid w:val="00147A4A"/>
    <w:rsid w:val="001501E2"/>
    <w:rsid w:val="00151570"/>
    <w:rsid w:val="00152EE7"/>
    <w:rsid w:val="0015409D"/>
    <w:rsid w:val="001546D4"/>
    <w:rsid w:val="001701C1"/>
    <w:rsid w:val="001708E1"/>
    <w:rsid w:val="001726DB"/>
    <w:rsid w:val="001730E9"/>
    <w:rsid w:val="0017621D"/>
    <w:rsid w:val="00180192"/>
    <w:rsid w:val="0018070A"/>
    <w:rsid w:val="00180A24"/>
    <w:rsid w:val="00182A41"/>
    <w:rsid w:val="00184BCA"/>
    <w:rsid w:val="0018721E"/>
    <w:rsid w:val="00187557"/>
    <w:rsid w:val="001877FC"/>
    <w:rsid w:val="00193440"/>
    <w:rsid w:val="001935F9"/>
    <w:rsid w:val="001948B0"/>
    <w:rsid w:val="00194EB6"/>
    <w:rsid w:val="00195598"/>
    <w:rsid w:val="0019608E"/>
    <w:rsid w:val="001A071A"/>
    <w:rsid w:val="001A0EE4"/>
    <w:rsid w:val="001A237A"/>
    <w:rsid w:val="001A5267"/>
    <w:rsid w:val="001A69C5"/>
    <w:rsid w:val="001A7776"/>
    <w:rsid w:val="001A7B1B"/>
    <w:rsid w:val="001B005F"/>
    <w:rsid w:val="001B1278"/>
    <w:rsid w:val="001B4238"/>
    <w:rsid w:val="001B5C42"/>
    <w:rsid w:val="001B614D"/>
    <w:rsid w:val="001B6C88"/>
    <w:rsid w:val="001B78A0"/>
    <w:rsid w:val="001C09DD"/>
    <w:rsid w:val="001C1AF0"/>
    <w:rsid w:val="001C1CF4"/>
    <w:rsid w:val="001C1F6C"/>
    <w:rsid w:val="001C2056"/>
    <w:rsid w:val="001C28C7"/>
    <w:rsid w:val="001C3948"/>
    <w:rsid w:val="001C510C"/>
    <w:rsid w:val="001C5A65"/>
    <w:rsid w:val="001C77E8"/>
    <w:rsid w:val="001C7A7F"/>
    <w:rsid w:val="001D0379"/>
    <w:rsid w:val="001D1602"/>
    <w:rsid w:val="001D29A6"/>
    <w:rsid w:val="001D478A"/>
    <w:rsid w:val="001D64A3"/>
    <w:rsid w:val="001D7D38"/>
    <w:rsid w:val="001E0CBA"/>
    <w:rsid w:val="001E32EC"/>
    <w:rsid w:val="001E365E"/>
    <w:rsid w:val="001E6EB4"/>
    <w:rsid w:val="001E7EA9"/>
    <w:rsid w:val="001F33DB"/>
    <w:rsid w:val="001F3A63"/>
    <w:rsid w:val="001F6FF9"/>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28FD"/>
    <w:rsid w:val="00262E6E"/>
    <w:rsid w:val="002636E4"/>
    <w:rsid w:val="002637F8"/>
    <w:rsid w:val="00263941"/>
    <w:rsid w:val="00263945"/>
    <w:rsid w:val="00263FD9"/>
    <w:rsid w:val="0026608F"/>
    <w:rsid w:val="00266ABF"/>
    <w:rsid w:val="00266BA0"/>
    <w:rsid w:val="00266BF2"/>
    <w:rsid w:val="00267E64"/>
    <w:rsid w:val="0027024E"/>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F57"/>
    <w:rsid w:val="0029111E"/>
    <w:rsid w:val="00291F53"/>
    <w:rsid w:val="002927D2"/>
    <w:rsid w:val="002943C1"/>
    <w:rsid w:val="00295E68"/>
    <w:rsid w:val="00295F28"/>
    <w:rsid w:val="00297477"/>
    <w:rsid w:val="002979DE"/>
    <w:rsid w:val="002A1230"/>
    <w:rsid w:val="002A1463"/>
    <w:rsid w:val="002A1D36"/>
    <w:rsid w:val="002A38FA"/>
    <w:rsid w:val="002A5D44"/>
    <w:rsid w:val="002B1F67"/>
    <w:rsid w:val="002B3878"/>
    <w:rsid w:val="002B583C"/>
    <w:rsid w:val="002B6B27"/>
    <w:rsid w:val="002B7926"/>
    <w:rsid w:val="002B7EF4"/>
    <w:rsid w:val="002C0C47"/>
    <w:rsid w:val="002C1C64"/>
    <w:rsid w:val="002C2868"/>
    <w:rsid w:val="002C41A7"/>
    <w:rsid w:val="002C4611"/>
    <w:rsid w:val="002D03C2"/>
    <w:rsid w:val="002D0B72"/>
    <w:rsid w:val="002D1A13"/>
    <w:rsid w:val="002D1D38"/>
    <w:rsid w:val="002D4AFD"/>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6354"/>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B94"/>
    <w:rsid w:val="00337E9D"/>
    <w:rsid w:val="00340956"/>
    <w:rsid w:val="00340A66"/>
    <w:rsid w:val="00344EBC"/>
    <w:rsid w:val="00347D32"/>
    <w:rsid w:val="00347E7A"/>
    <w:rsid w:val="0035341B"/>
    <w:rsid w:val="003563AD"/>
    <w:rsid w:val="00356C3B"/>
    <w:rsid w:val="00357F1D"/>
    <w:rsid w:val="00361813"/>
    <w:rsid w:val="00362A75"/>
    <w:rsid w:val="00370548"/>
    <w:rsid w:val="003713F3"/>
    <w:rsid w:val="00377FA9"/>
    <w:rsid w:val="003813FD"/>
    <w:rsid w:val="00381F67"/>
    <w:rsid w:val="0038233D"/>
    <w:rsid w:val="003825C3"/>
    <w:rsid w:val="00383905"/>
    <w:rsid w:val="003842D7"/>
    <w:rsid w:val="003848AE"/>
    <w:rsid w:val="00390E93"/>
    <w:rsid w:val="003936CA"/>
    <w:rsid w:val="0039490C"/>
    <w:rsid w:val="00396449"/>
    <w:rsid w:val="003A0D10"/>
    <w:rsid w:val="003A1164"/>
    <w:rsid w:val="003A170E"/>
    <w:rsid w:val="003A19F9"/>
    <w:rsid w:val="003A219B"/>
    <w:rsid w:val="003A6E0B"/>
    <w:rsid w:val="003B0158"/>
    <w:rsid w:val="003B2DAE"/>
    <w:rsid w:val="003B3917"/>
    <w:rsid w:val="003B7046"/>
    <w:rsid w:val="003B75DA"/>
    <w:rsid w:val="003B7A9C"/>
    <w:rsid w:val="003B7AE1"/>
    <w:rsid w:val="003C0CB7"/>
    <w:rsid w:val="003C3AE1"/>
    <w:rsid w:val="003C79E7"/>
    <w:rsid w:val="003D0997"/>
    <w:rsid w:val="003D0BFF"/>
    <w:rsid w:val="003D19F6"/>
    <w:rsid w:val="003D2219"/>
    <w:rsid w:val="003D2B56"/>
    <w:rsid w:val="003E0441"/>
    <w:rsid w:val="003E2E6D"/>
    <w:rsid w:val="003E316B"/>
    <w:rsid w:val="003E45ED"/>
    <w:rsid w:val="003E5B22"/>
    <w:rsid w:val="003E5B8A"/>
    <w:rsid w:val="003F0559"/>
    <w:rsid w:val="003F288D"/>
    <w:rsid w:val="003F2F98"/>
    <w:rsid w:val="003F33A4"/>
    <w:rsid w:val="003F4060"/>
    <w:rsid w:val="003F7406"/>
    <w:rsid w:val="003F77EB"/>
    <w:rsid w:val="0040439C"/>
    <w:rsid w:val="00404A28"/>
    <w:rsid w:val="00407BD5"/>
    <w:rsid w:val="00407ED9"/>
    <w:rsid w:val="00411DA2"/>
    <w:rsid w:val="00414B56"/>
    <w:rsid w:val="0041537A"/>
    <w:rsid w:val="00417768"/>
    <w:rsid w:val="0042180B"/>
    <w:rsid w:val="00424BC7"/>
    <w:rsid w:val="00425D91"/>
    <w:rsid w:val="00425F94"/>
    <w:rsid w:val="00426865"/>
    <w:rsid w:val="004309B8"/>
    <w:rsid w:val="00433B0C"/>
    <w:rsid w:val="00434F67"/>
    <w:rsid w:val="00435CFB"/>
    <w:rsid w:val="00436708"/>
    <w:rsid w:val="004409A1"/>
    <w:rsid w:val="00440FEB"/>
    <w:rsid w:val="00441836"/>
    <w:rsid w:val="00441916"/>
    <w:rsid w:val="00443B99"/>
    <w:rsid w:val="00444242"/>
    <w:rsid w:val="00445017"/>
    <w:rsid w:val="00447967"/>
    <w:rsid w:val="00447B75"/>
    <w:rsid w:val="00450818"/>
    <w:rsid w:val="00451C3A"/>
    <w:rsid w:val="00452E8E"/>
    <w:rsid w:val="004545AF"/>
    <w:rsid w:val="00460298"/>
    <w:rsid w:val="00460537"/>
    <w:rsid w:val="00461065"/>
    <w:rsid w:val="00463123"/>
    <w:rsid w:val="004636FA"/>
    <w:rsid w:val="00463B9B"/>
    <w:rsid w:val="00464F52"/>
    <w:rsid w:val="004652C6"/>
    <w:rsid w:val="004708B6"/>
    <w:rsid w:val="00471163"/>
    <w:rsid w:val="004728F6"/>
    <w:rsid w:val="00473B5B"/>
    <w:rsid w:val="0047479B"/>
    <w:rsid w:val="00475043"/>
    <w:rsid w:val="004757D6"/>
    <w:rsid w:val="00477B6D"/>
    <w:rsid w:val="0048021C"/>
    <w:rsid w:val="00482DB8"/>
    <w:rsid w:val="00484614"/>
    <w:rsid w:val="00485128"/>
    <w:rsid w:val="004869F2"/>
    <w:rsid w:val="00486C8A"/>
    <w:rsid w:val="0048718B"/>
    <w:rsid w:val="004871F9"/>
    <w:rsid w:val="004878BE"/>
    <w:rsid w:val="00487FB4"/>
    <w:rsid w:val="00493BD3"/>
    <w:rsid w:val="00494714"/>
    <w:rsid w:val="0049473F"/>
    <w:rsid w:val="00494F9F"/>
    <w:rsid w:val="00495313"/>
    <w:rsid w:val="00496A0C"/>
    <w:rsid w:val="00497035"/>
    <w:rsid w:val="00497458"/>
    <w:rsid w:val="004A06C8"/>
    <w:rsid w:val="004A0A92"/>
    <w:rsid w:val="004A2FF3"/>
    <w:rsid w:val="004A409D"/>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3904"/>
    <w:rsid w:val="004D4FEB"/>
    <w:rsid w:val="004E1397"/>
    <w:rsid w:val="004E2757"/>
    <w:rsid w:val="004E3C04"/>
    <w:rsid w:val="004E4537"/>
    <w:rsid w:val="004E584B"/>
    <w:rsid w:val="004E5A9F"/>
    <w:rsid w:val="004E6D54"/>
    <w:rsid w:val="004F0975"/>
    <w:rsid w:val="004F0A5D"/>
    <w:rsid w:val="004F0AAB"/>
    <w:rsid w:val="004F1065"/>
    <w:rsid w:val="004F4D80"/>
    <w:rsid w:val="004F592F"/>
    <w:rsid w:val="004F5B07"/>
    <w:rsid w:val="00501B84"/>
    <w:rsid w:val="00501F80"/>
    <w:rsid w:val="005022BD"/>
    <w:rsid w:val="00502793"/>
    <w:rsid w:val="00503D75"/>
    <w:rsid w:val="0050468E"/>
    <w:rsid w:val="005046DD"/>
    <w:rsid w:val="00504DC3"/>
    <w:rsid w:val="005063CB"/>
    <w:rsid w:val="005074D2"/>
    <w:rsid w:val="00507E28"/>
    <w:rsid w:val="0051037E"/>
    <w:rsid w:val="00511BFC"/>
    <w:rsid w:val="005124F7"/>
    <w:rsid w:val="00515ADA"/>
    <w:rsid w:val="005168CC"/>
    <w:rsid w:val="00516ECD"/>
    <w:rsid w:val="005210EA"/>
    <w:rsid w:val="00521C2F"/>
    <w:rsid w:val="00525233"/>
    <w:rsid w:val="00526657"/>
    <w:rsid w:val="00526B3B"/>
    <w:rsid w:val="00527E1C"/>
    <w:rsid w:val="005306FB"/>
    <w:rsid w:val="00530E8B"/>
    <w:rsid w:val="005361DA"/>
    <w:rsid w:val="00536AFF"/>
    <w:rsid w:val="00536BA6"/>
    <w:rsid w:val="00537FA2"/>
    <w:rsid w:val="00540295"/>
    <w:rsid w:val="005426CE"/>
    <w:rsid w:val="005429E6"/>
    <w:rsid w:val="00543712"/>
    <w:rsid w:val="005442A4"/>
    <w:rsid w:val="00545B55"/>
    <w:rsid w:val="00545CD6"/>
    <w:rsid w:val="005464D2"/>
    <w:rsid w:val="00546853"/>
    <w:rsid w:val="005477A8"/>
    <w:rsid w:val="0055256B"/>
    <w:rsid w:val="005543FC"/>
    <w:rsid w:val="0055476F"/>
    <w:rsid w:val="005624E2"/>
    <w:rsid w:val="00562E5D"/>
    <w:rsid w:val="00563AFC"/>
    <w:rsid w:val="00564606"/>
    <w:rsid w:val="00566EC7"/>
    <w:rsid w:val="00566FB8"/>
    <w:rsid w:val="00567307"/>
    <w:rsid w:val="0057017F"/>
    <w:rsid w:val="0057083E"/>
    <w:rsid w:val="00571393"/>
    <w:rsid w:val="00572408"/>
    <w:rsid w:val="00572E06"/>
    <w:rsid w:val="00573B88"/>
    <w:rsid w:val="005749FE"/>
    <w:rsid w:val="00575CFC"/>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995"/>
    <w:rsid w:val="005B3495"/>
    <w:rsid w:val="005B4E1D"/>
    <w:rsid w:val="005C1C85"/>
    <w:rsid w:val="005C20BD"/>
    <w:rsid w:val="005C21E8"/>
    <w:rsid w:val="005C4947"/>
    <w:rsid w:val="005C4C18"/>
    <w:rsid w:val="005C5872"/>
    <w:rsid w:val="005C6BB5"/>
    <w:rsid w:val="005D0D9A"/>
    <w:rsid w:val="005D11E9"/>
    <w:rsid w:val="005D12A5"/>
    <w:rsid w:val="005D1347"/>
    <w:rsid w:val="005D2C1D"/>
    <w:rsid w:val="005D51DF"/>
    <w:rsid w:val="005D6580"/>
    <w:rsid w:val="005D6BCF"/>
    <w:rsid w:val="005D725F"/>
    <w:rsid w:val="005E197A"/>
    <w:rsid w:val="005E2575"/>
    <w:rsid w:val="005E37EF"/>
    <w:rsid w:val="005E4C58"/>
    <w:rsid w:val="005E5859"/>
    <w:rsid w:val="005E743B"/>
    <w:rsid w:val="005E7D65"/>
    <w:rsid w:val="005F2B39"/>
    <w:rsid w:val="005F3F04"/>
    <w:rsid w:val="005F4054"/>
    <w:rsid w:val="005F4213"/>
    <w:rsid w:val="005F75BD"/>
    <w:rsid w:val="005F7F49"/>
    <w:rsid w:val="00600427"/>
    <w:rsid w:val="006024AE"/>
    <w:rsid w:val="00602565"/>
    <w:rsid w:val="0060258C"/>
    <w:rsid w:val="00602D74"/>
    <w:rsid w:val="00602F57"/>
    <w:rsid w:val="006055D8"/>
    <w:rsid w:val="00610542"/>
    <w:rsid w:val="0061147E"/>
    <w:rsid w:val="00611C1D"/>
    <w:rsid w:val="006134EE"/>
    <w:rsid w:val="00614E93"/>
    <w:rsid w:val="00617096"/>
    <w:rsid w:val="0062016C"/>
    <w:rsid w:val="0062353D"/>
    <w:rsid w:val="00625E2E"/>
    <w:rsid w:val="00626194"/>
    <w:rsid w:val="0062657B"/>
    <w:rsid w:val="006266B6"/>
    <w:rsid w:val="0062765C"/>
    <w:rsid w:val="0063151E"/>
    <w:rsid w:val="00632CC6"/>
    <w:rsid w:val="0063425A"/>
    <w:rsid w:val="00634B49"/>
    <w:rsid w:val="00634E46"/>
    <w:rsid w:val="00635935"/>
    <w:rsid w:val="00635CB0"/>
    <w:rsid w:val="00637387"/>
    <w:rsid w:val="00641033"/>
    <w:rsid w:val="00641B31"/>
    <w:rsid w:val="006431AA"/>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3A10"/>
    <w:rsid w:val="0067562F"/>
    <w:rsid w:val="006774F9"/>
    <w:rsid w:val="00682AF4"/>
    <w:rsid w:val="00683B56"/>
    <w:rsid w:val="00684216"/>
    <w:rsid w:val="00684648"/>
    <w:rsid w:val="00686AF1"/>
    <w:rsid w:val="00686CB3"/>
    <w:rsid w:val="00692523"/>
    <w:rsid w:val="00692C5F"/>
    <w:rsid w:val="006944F5"/>
    <w:rsid w:val="006945AA"/>
    <w:rsid w:val="00696B1F"/>
    <w:rsid w:val="00697537"/>
    <w:rsid w:val="006A0335"/>
    <w:rsid w:val="006A0A9F"/>
    <w:rsid w:val="006A3F7D"/>
    <w:rsid w:val="006A5295"/>
    <w:rsid w:val="006B31F3"/>
    <w:rsid w:val="006B4595"/>
    <w:rsid w:val="006B50CD"/>
    <w:rsid w:val="006B5ECB"/>
    <w:rsid w:val="006B621E"/>
    <w:rsid w:val="006B6381"/>
    <w:rsid w:val="006C1BF4"/>
    <w:rsid w:val="006C2825"/>
    <w:rsid w:val="006C415E"/>
    <w:rsid w:val="006C43BD"/>
    <w:rsid w:val="006C5197"/>
    <w:rsid w:val="006C5917"/>
    <w:rsid w:val="006C5CD7"/>
    <w:rsid w:val="006C77CA"/>
    <w:rsid w:val="006C7B63"/>
    <w:rsid w:val="006D146E"/>
    <w:rsid w:val="006D4A7B"/>
    <w:rsid w:val="006D4EAC"/>
    <w:rsid w:val="006D662A"/>
    <w:rsid w:val="006D6ED2"/>
    <w:rsid w:val="006D7013"/>
    <w:rsid w:val="006D751B"/>
    <w:rsid w:val="006D75AD"/>
    <w:rsid w:val="006D7F4A"/>
    <w:rsid w:val="006D7FC7"/>
    <w:rsid w:val="006E0399"/>
    <w:rsid w:val="006E0D4A"/>
    <w:rsid w:val="006E17B7"/>
    <w:rsid w:val="006E1D32"/>
    <w:rsid w:val="006E2061"/>
    <w:rsid w:val="006E3B61"/>
    <w:rsid w:val="006E5C18"/>
    <w:rsid w:val="006E63FC"/>
    <w:rsid w:val="006E6C4B"/>
    <w:rsid w:val="006E6CA9"/>
    <w:rsid w:val="006E6D95"/>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2F8D"/>
    <w:rsid w:val="0076589E"/>
    <w:rsid w:val="00772AF2"/>
    <w:rsid w:val="00774847"/>
    <w:rsid w:val="00774E03"/>
    <w:rsid w:val="00776772"/>
    <w:rsid w:val="00776EF1"/>
    <w:rsid w:val="00780A15"/>
    <w:rsid w:val="00781DBF"/>
    <w:rsid w:val="00781E27"/>
    <w:rsid w:val="0078302C"/>
    <w:rsid w:val="00784740"/>
    <w:rsid w:val="00786A90"/>
    <w:rsid w:val="0079149D"/>
    <w:rsid w:val="0079199D"/>
    <w:rsid w:val="00792FFF"/>
    <w:rsid w:val="0079348D"/>
    <w:rsid w:val="00793863"/>
    <w:rsid w:val="007941FF"/>
    <w:rsid w:val="0079556F"/>
    <w:rsid w:val="00796FC0"/>
    <w:rsid w:val="007A0997"/>
    <w:rsid w:val="007A28C0"/>
    <w:rsid w:val="007A2B74"/>
    <w:rsid w:val="007A2F92"/>
    <w:rsid w:val="007A3486"/>
    <w:rsid w:val="007A3625"/>
    <w:rsid w:val="007A3DB0"/>
    <w:rsid w:val="007A4866"/>
    <w:rsid w:val="007A6162"/>
    <w:rsid w:val="007A7459"/>
    <w:rsid w:val="007B01FB"/>
    <w:rsid w:val="007B0AD9"/>
    <w:rsid w:val="007B331A"/>
    <w:rsid w:val="007B37BA"/>
    <w:rsid w:val="007B6190"/>
    <w:rsid w:val="007B66FB"/>
    <w:rsid w:val="007B6F10"/>
    <w:rsid w:val="007B7480"/>
    <w:rsid w:val="007B7850"/>
    <w:rsid w:val="007C22F6"/>
    <w:rsid w:val="007C2CEC"/>
    <w:rsid w:val="007C2F4D"/>
    <w:rsid w:val="007C46B0"/>
    <w:rsid w:val="007C565D"/>
    <w:rsid w:val="007C76BD"/>
    <w:rsid w:val="007D066E"/>
    <w:rsid w:val="007D0C66"/>
    <w:rsid w:val="007D12D2"/>
    <w:rsid w:val="007D3B86"/>
    <w:rsid w:val="007D4400"/>
    <w:rsid w:val="007D47DB"/>
    <w:rsid w:val="007D69F9"/>
    <w:rsid w:val="007D7756"/>
    <w:rsid w:val="007D79D2"/>
    <w:rsid w:val="007E233D"/>
    <w:rsid w:val="007E2CFC"/>
    <w:rsid w:val="007E54A8"/>
    <w:rsid w:val="007E5730"/>
    <w:rsid w:val="007E6FA1"/>
    <w:rsid w:val="007E7679"/>
    <w:rsid w:val="007F05C2"/>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40F"/>
    <w:rsid w:val="00815FB2"/>
    <w:rsid w:val="00816135"/>
    <w:rsid w:val="00816E52"/>
    <w:rsid w:val="00817558"/>
    <w:rsid w:val="00817FC1"/>
    <w:rsid w:val="0082112A"/>
    <w:rsid w:val="00821B63"/>
    <w:rsid w:val="0082247F"/>
    <w:rsid w:val="0082285F"/>
    <w:rsid w:val="00825959"/>
    <w:rsid w:val="00826DFE"/>
    <w:rsid w:val="00827338"/>
    <w:rsid w:val="0083071C"/>
    <w:rsid w:val="00830BBE"/>
    <w:rsid w:val="00832A2A"/>
    <w:rsid w:val="00833362"/>
    <w:rsid w:val="00833F5B"/>
    <w:rsid w:val="00834196"/>
    <w:rsid w:val="008365DD"/>
    <w:rsid w:val="00836DF3"/>
    <w:rsid w:val="0083707B"/>
    <w:rsid w:val="00837DFA"/>
    <w:rsid w:val="008410C9"/>
    <w:rsid w:val="0084350F"/>
    <w:rsid w:val="008457F2"/>
    <w:rsid w:val="00847DCD"/>
    <w:rsid w:val="008524E0"/>
    <w:rsid w:val="00854C9D"/>
    <w:rsid w:val="00855979"/>
    <w:rsid w:val="00856A78"/>
    <w:rsid w:val="00856BD8"/>
    <w:rsid w:val="00857222"/>
    <w:rsid w:val="00860DD0"/>
    <w:rsid w:val="00860EDD"/>
    <w:rsid w:val="00863496"/>
    <w:rsid w:val="00864764"/>
    <w:rsid w:val="0087262B"/>
    <w:rsid w:val="00875DCF"/>
    <w:rsid w:val="00876A1A"/>
    <w:rsid w:val="00881FCF"/>
    <w:rsid w:val="008821BC"/>
    <w:rsid w:val="00884023"/>
    <w:rsid w:val="00885252"/>
    <w:rsid w:val="00885BFE"/>
    <w:rsid w:val="008949DE"/>
    <w:rsid w:val="00894C55"/>
    <w:rsid w:val="00896080"/>
    <w:rsid w:val="008964BC"/>
    <w:rsid w:val="00896620"/>
    <w:rsid w:val="008970C6"/>
    <w:rsid w:val="00897ABB"/>
    <w:rsid w:val="00897BD0"/>
    <w:rsid w:val="008A1858"/>
    <w:rsid w:val="008A2590"/>
    <w:rsid w:val="008A2BEF"/>
    <w:rsid w:val="008A3F3B"/>
    <w:rsid w:val="008A72E0"/>
    <w:rsid w:val="008A7921"/>
    <w:rsid w:val="008B2F4E"/>
    <w:rsid w:val="008B2FB1"/>
    <w:rsid w:val="008B627C"/>
    <w:rsid w:val="008C04DC"/>
    <w:rsid w:val="008C0AA1"/>
    <w:rsid w:val="008C211B"/>
    <w:rsid w:val="008C4BEC"/>
    <w:rsid w:val="008C5299"/>
    <w:rsid w:val="008C5B95"/>
    <w:rsid w:val="008C62C8"/>
    <w:rsid w:val="008C64F3"/>
    <w:rsid w:val="008C7EEC"/>
    <w:rsid w:val="008D0272"/>
    <w:rsid w:val="008D1D00"/>
    <w:rsid w:val="008D254C"/>
    <w:rsid w:val="008D34FC"/>
    <w:rsid w:val="008D3A45"/>
    <w:rsid w:val="008D6967"/>
    <w:rsid w:val="008D6A36"/>
    <w:rsid w:val="008D703C"/>
    <w:rsid w:val="008E175D"/>
    <w:rsid w:val="008E1E5C"/>
    <w:rsid w:val="008E28A5"/>
    <w:rsid w:val="008E2D45"/>
    <w:rsid w:val="008E668A"/>
    <w:rsid w:val="008E6B32"/>
    <w:rsid w:val="008E6EA5"/>
    <w:rsid w:val="008E6F4A"/>
    <w:rsid w:val="008F171B"/>
    <w:rsid w:val="008F1788"/>
    <w:rsid w:val="008F3FB7"/>
    <w:rsid w:val="008F4327"/>
    <w:rsid w:val="008F5D16"/>
    <w:rsid w:val="008F6629"/>
    <w:rsid w:val="008F6BCD"/>
    <w:rsid w:val="008F7CA0"/>
    <w:rsid w:val="00901A28"/>
    <w:rsid w:val="009039F8"/>
    <w:rsid w:val="00904187"/>
    <w:rsid w:val="00905631"/>
    <w:rsid w:val="0091189F"/>
    <w:rsid w:val="00912378"/>
    <w:rsid w:val="00912A00"/>
    <w:rsid w:val="0091373A"/>
    <w:rsid w:val="009166C5"/>
    <w:rsid w:val="009215D4"/>
    <w:rsid w:val="00923E37"/>
    <w:rsid w:val="00924896"/>
    <w:rsid w:val="00924CFF"/>
    <w:rsid w:val="00926BC0"/>
    <w:rsid w:val="00927667"/>
    <w:rsid w:val="0093136B"/>
    <w:rsid w:val="009321BC"/>
    <w:rsid w:val="00933063"/>
    <w:rsid w:val="00933532"/>
    <w:rsid w:val="0093362C"/>
    <w:rsid w:val="009343FF"/>
    <w:rsid w:val="009357EE"/>
    <w:rsid w:val="009361F6"/>
    <w:rsid w:val="0093686F"/>
    <w:rsid w:val="00940951"/>
    <w:rsid w:val="00941AFE"/>
    <w:rsid w:val="00942EA6"/>
    <w:rsid w:val="00942FBB"/>
    <w:rsid w:val="0095008A"/>
    <w:rsid w:val="00952AC1"/>
    <w:rsid w:val="009534EB"/>
    <w:rsid w:val="00953D7A"/>
    <w:rsid w:val="009555FD"/>
    <w:rsid w:val="0095741E"/>
    <w:rsid w:val="00960089"/>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2EBC"/>
    <w:rsid w:val="0098584D"/>
    <w:rsid w:val="00985FEE"/>
    <w:rsid w:val="0098755C"/>
    <w:rsid w:val="0099191E"/>
    <w:rsid w:val="00992183"/>
    <w:rsid w:val="00992543"/>
    <w:rsid w:val="00993CC3"/>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3314"/>
    <w:rsid w:val="009C344C"/>
    <w:rsid w:val="009C5AA5"/>
    <w:rsid w:val="009C74E1"/>
    <w:rsid w:val="009D027F"/>
    <w:rsid w:val="009D285E"/>
    <w:rsid w:val="009D3B3A"/>
    <w:rsid w:val="009D3D0C"/>
    <w:rsid w:val="009D3D16"/>
    <w:rsid w:val="009D4DA5"/>
    <w:rsid w:val="009E0256"/>
    <w:rsid w:val="009E11E3"/>
    <w:rsid w:val="009E1237"/>
    <w:rsid w:val="009E14D6"/>
    <w:rsid w:val="009E1C94"/>
    <w:rsid w:val="009E26AB"/>
    <w:rsid w:val="009E2B98"/>
    <w:rsid w:val="009F1325"/>
    <w:rsid w:val="009F3149"/>
    <w:rsid w:val="009F3D03"/>
    <w:rsid w:val="009F44C7"/>
    <w:rsid w:val="009F4E9E"/>
    <w:rsid w:val="009F661A"/>
    <w:rsid w:val="00A009F5"/>
    <w:rsid w:val="00A01E43"/>
    <w:rsid w:val="00A0268F"/>
    <w:rsid w:val="00A0322D"/>
    <w:rsid w:val="00A03E42"/>
    <w:rsid w:val="00A05C15"/>
    <w:rsid w:val="00A0635C"/>
    <w:rsid w:val="00A07BF7"/>
    <w:rsid w:val="00A10E0C"/>
    <w:rsid w:val="00A10E26"/>
    <w:rsid w:val="00A11192"/>
    <w:rsid w:val="00A11341"/>
    <w:rsid w:val="00A126E3"/>
    <w:rsid w:val="00A148C3"/>
    <w:rsid w:val="00A171D5"/>
    <w:rsid w:val="00A177A4"/>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267"/>
    <w:rsid w:val="00A349ED"/>
    <w:rsid w:val="00A3615F"/>
    <w:rsid w:val="00A36B54"/>
    <w:rsid w:val="00A36BDD"/>
    <w:rsid w:val="00A3798A"/>
    <w:rsid w:val="00A4089F"/>
    <w:rsid w:val="00A42FBB"/>
    <w:rsid w:val="00A43446"/>
    <w:rsid w:val="00A435A5"/>
    <w:rsid w:val="00A4489C"/>
    <w:rsid w:val="00A461C1"/>
    <w:rsid w:val="00A46213"/>
    <w:rsid w:val="00A47888"/>
    <w:rsid w:val="00A47AEA"/>
    <w:rsid w:val="00A51AC5"/>
    <w:rsid w:val="00A52D15"/>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FA7"/>
    <w:rsid w:val="00A771C5"/>
    <w:rsid w:val="00A77AEA"/>
    <w:rsid w:val="00A81C4B"/>
    <w:rsid w:val="00A82A9E"/>
    <w:rsid w:val="00A82EE3"/>
    <w:rsid w:val="00A83AF7"/>
    <w:rsid w:val="00A83BE4"/>
    <w:rsid w:val="00A8492F"/>
    <w:rsid w:val="00A855D2"/>
    <w:rsid w:val="00A85726"/>
    <w:rsid w:val="00A87897"/>
    <w:rsid w:val="00A91629"/>
    <w:rsid w:val="00A91DA8"/>
    <w:rsid w:val="00A9322A"/>
    <w:rsid w:val="00A9443F"/>
    <w:rsid w:val="00A960CE"/>
    <w:rsid w:val="00A96875"/>
    <w:rsid w:val="00A969B9"/>
    <w:rsid w:val="00A97E2A"/>
    <w:rsid w:val="00AA2995"/>
    <w:rsid w:val="00AA370E"/>
    <w:rsid w:val="00AA467D"/>
    <w:rsid w:val="00AA49E0"/>
    <w:rsid w:val="00AA4BBE"/>
    <w:rsid w:val="00AA4BBF"/>
    <w:rsid w:val="00AA5B3A"/>
    <w:rsid w:val="00AA5E3F"/>
    <w:rsid w:val="00AA7D22"/>
    <w:rsid w:val="00AB109A"/>
    <w:rsid w:val="00AB11E9"/>
    <w:rsid w:val="00AB20B9"/>
    <w:rsid w:val="00AB304E"/>
    <w:rsid w:val="00AB51F2"/>
    <w:rsid w:val="00AB7526"/>
    <w:rsid w:val="00AB7C9C"/>
    <w:rsid w:val="00AC2862"/>
    <w:rsid w:val="00AC35A2"/>
    <w:rsid w:val="00AC5DDC"/>
    <w:rsid w:val="00AC64B3"/>
    <w:rsid w:val="00AD0DBE"/>
    <w:rsid w:val="00AD1A2D"/>
    <w:rsid w:val="00AD1F2C"/>
    <w:rsid w:val="00AD349A"/>
    <w:rsid w:val="00AD3C97"/>
    <w:rsid w:val="00AD3D78"/>
    <w:rsid w:val="00AD683C"/>
    <w:rsid w:val="00AE231C"/>
    <w:rsid w:val="00AE2972"/>
    <w:rsid w:val="00AF00D2"/>
    <w:rsid w:val="00AF0343"/>
    <w:rsid w:val="00AF403D"/>
    <w:rsid w:val="00AF4647"/>
    <w:rsid w:val="00AF5CA6"/>
    <w:rsid w:val="00AF7126"/>
    <w:rsid w:val="00B01762"/>
    <w:rsid w:val="00B0293A"/>
    <w:rsid w:val="00B03D71"/>
    <w:rsid w:val="00B04421"/>
    <w:rsid w:val="00B045B2"/>
    <w:rsid w:val="00B106C3"/>
    <w:rsid w:val="00B1139D"/>
    <w:rsid w:val="00B125BD"/>
    <w:rsid w:val="00B161FF"/>
    <w:rsid w:val="00B163BE"/>
    <w:rsid w:val="00B17FF6"/>
    <w:rsid w:val="00B20615"/>
    <w:rsid w:val="00B22D42"/>
    <w:rsid w:val="00B2411B"/>
    <w:rsid w:val="00B2531C"/>
    <w:rsid w:val="00B25488"/>
    <w:rsid w:val="00B25850"/>
    <w:rsid w:val="00B25CEA"/>
    <w:rsid w:val="00B2726B"/>
    <w:rsid w:val="00B27882"/>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0C29"/>
    <w:rsid w:val="00B51CDD"/>
    <w:rsid w:val="00B51FAB"/>
    <w:rsid w:val="00B52FAA"/>
    <w:rsid w:val="00B53C47"/>
    <w:rsid w:val="00B54946"/>
    <w:rsid w:val="00B54D3C"/>
    <w:rsid w:val="00B55AFD"/>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C8"/>
    <w:rsid w:val="00B87D48"/>
    <w:rsid w:val="00B91746"/>
    <w:rsid w:val="00B91F20"/>
    <w:rsid w:val="00B9296C"/>
    <w:rsid w:val="00B92BB4"/>
    <w:rsid w:val="00B964ED"/>
    <w:rsid w:val="00BA1ECA"/>
    <w:rsid w:val="00BA24E2"/>
    <w:rsid w:val="00BA323F"/>
    <w:rsid w:val="00BA4F6E"/>
    <w:rsid w:val="00BA5948"/>
    <w:rsid w:val="00BA6F2B"/>
    <w:rsid w:val="00BA71B3"/>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504E"/>
    <w:rsid w:val="00BD547C"/>
    <w:rsid w:val="00BD6091"/>
    <w:rsid w:val="00BD762F"/>
    <w:rsid w:val="00BE5733"/>
    <w:rsid w:val="00BF1D70"/>
    <w:rsid w:val="00BF1F6C"/>
    <w:rsid w:val="00BF27E4"/>
    <w:rsid w:val="00BF37A6"/>
    <w:rsid w:val="00BF44A8"/>
    <w:rsid w:val="00BF4AE2"/>
    <w:rsid w:val="00BF6756"/>
    <w:rsid w:val="00C0105A"/>
    <w:rsid w:val="00C04DF7"/>
    <w:rsid w:val="00C06038"/>
    <w:rsid w:val="00C069B6"/>
    <w:rsid w:val="00C074D5"/>
    <w:rsid w:val="00C075D3"/>
    <w:rsid w:val="00C07610"/>
    <w:rsid w:val="00C10D46"/>
    <w:rsid w:val="00C12750"/>
    <w:rsid w:val="00C12C5A"/>
    <w:rsid w:val="00C15219"/>
    <w:rsid w:val="00C15FDC"/>
    <w:rsid w:val="00C161D1"/>
    <w:rsid w:val="00C2017F"/>
    <w:rsid w:val="00C20F28"/>
    <w:rsid w:val="00C23B46"/>
    <w:rsid w:val="00C23D34"/>
    <w:rsid w:val="00C31BF1"/>
    <w:rsid w:val="00C35BFF"/>
    <w:rsid w:val="00C368B2"/>
    <w:rsid w:val="00C37159"/>
    <w:rsid w:val="00C4054C"/>
    <w:rsid w:val="00C40995"/>
    <w:rsid w:val="00C40D84"/>
    <w:rsid w:val="00C41838"/>
    <w:rsid w:val="00C42A3D"/>
    <w:rsid w:val="00C42E8D"/>
    <w:rsid w:val="00C42EA8"/>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0E05"/>
    <w:rsid w:val="00C83962"/>
    <w:rsid w:val="00C8397A"/>
    <w:rsid w:val="00C83D0F"/>
    <w:rsid w:val="00C84D3D"/>
    <w:rsid w:val="00C85642"/>
    <w:rsid w:val="00C8612F"/>
    <w:rsid w:val="00C87F96"/>
    <w:rsid w:val="00C92866"/>
    <w:rsid w:val="00C93011"/>
    <w:rsid w:val="00C934AE"/>
    <w:rsid w:val="00C944D2"/>
    <w:rsid w:val="00C962CA"/>
    <w:rsid w:val="00C96BEA"/>
    <w:rsid w:val="00C979E3"/>
    <w:rsid w:val="00CA0B43"/>
    <w:rsid w:val="00CA0B53"/>
    <w:rsid w:val="00CA1765"/>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51E5"/>
    <w:rsid w:val="00CE6E04"/>
    <w:rsid w:val="00CF07CB"/>
    <w:rsid w:val="00CF4DC8"/>
    <w:rsid w:val="00CF5913"/>
    <w:rsid w:val="00CF663E"/>
    <w:rsid w:val="00D026F1"/>
    <w:rsid w:val="00D02842"/>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3C42"/>
    <w:rsid w:val="00D256CF"/>
    <w:rsid w:val="00D27949"/>
    <w:rsid w:val="00D27E48"/>
    <w:rsid w:val="00D27F66"/>
    <w:rsid w:val="00D32223"/>
    <w:rsid w:val="00D32309"/>
    <w:rsid w:val="00D340EE"/>
    <w:rsid w:val="00D34B5F"/>
    <w:rsid w:val="00D350BF"/>
    <w:rsid w:val="00D359B9"/>
    <w:rsid w:val="00D37A9B"/>
    <w:rsid w:val="00D41AF4"/>
    <w:rsid w:val="00D42C41"/>
    <w:rsid w:val="00D532B1"/>
    <w:rsid w:val="00D549E9"/>
    <w:rsid w:val="00D54E00"/>
    <w:rsid w:val="00D5500A"/>
    <w:rsid w:val="00D60521"/>
    <w:rsid w:val="00D63E67"/>
    <w:rsid w:val="00D64286"/>
    <w:rsid w:val="00D644AB"/>
    <w:rsid w:val="00D64A5E"/>
    <w:rsid w:val="00D64B26"/>
    <w:rsid w:val="00D6526C"/>
    <w:rsid w:val="00D65CE3"/>
    <w:rsid w:val="00D67850"/>
    <w:rsid w:val="00D70232"/>
    <w:rsid w:val="00D742E4"/>
    <w:rsid w:val="00D75DAD"/>
    <w:rsid w:val="00D7656A"/>
    <w:rsid w:val="00D778A9"/>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479F"/>
    <w:rsid w:val="00DB4C8D"/>
    <w:rsid w:val="00DB5CB7"/>
    <w:rsid w:val="00DB7B70"/>
    <w:rsid w:val="00DC095E"/>
    <w:rsid w:val="00DC2056"/>
    <w:rsid w:val="00DC21CC"/>
    <w:rsid w:val="00DC3426"/>
    <w:rsid w:val="00DC35DE"/>
    <w:rsid w:val="00DC3C80"/>
    <w:rsid w:val="00DC7E5E"/>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5312"/>
    <w:rsid w:val="00DF645F"/>
    <w:rsid w:val="00DF7177"/>
    <w:rsid w:val="00E00372"/>
    <w:rsid w:val="00E02310"/>
    <w:rsid w:val="00E03F7C"/>
    <w:rsid w:val="00E0507F"/>
    <w:rsid w:val="00E0563A"/>
    <w:rsid w:val="00E07250"/>
    <w:rsid w:val="00E11018"/>
    <w:rsid w:val="00E11DCE"/>
    <w:rsid w:val="00E12725"/>
    <w:rsid w:val="00E14477"/>
    <w:rsid w:val="00E15582"/>
    <w:rsid w:val="00E16CEF"/>
    <w:rsid w:val="00E17847"/>
    <w:rsid w:val="00E2701C"/>
    <w:rsid w:val="00E2751F"/>
    <w:rsid w:val="00E30955"/>
    <w:rsid w:val="00E30964"/>
    <w:rsid w:val="00E309CC"/>
    <w:rsid w:val="00E30C70"/>
    <w:rsid w:val="00E31E70"/>
    <w:rsid w:val="00E31F39"/>
    <w:rsid w:val="00E31F43"/>
    <w:rsid w:val="00E31FA3"/>
    <w:rsid w:val="00E32681"/>
    <w:rsid w:val="00E32B4E"/>
    <w:rsid w:val="00E32E60"/>
    <w:rsid w:val="00E33631"/>
    <w:rsid w:val="00E33FD0"/>
    <w:rsid w:val="00E37C9C"/>
    <w:rsid w:val="00E42C97"/>
    <w:rsid w:val="00E44715"/>
    <w:rsid w:val="00E454CB"/>
    <w:rsid w:val="00E46033"/>
    <w:rsid w:val="00E47C09"/>
    <w:rsid w:val="00E50484"/>
    <w:rsid w:val="00E52523"/>
    <w:rsid w:val="00E5319D"/>
    <w:rsid w:val="00E53309"/>
    <w:rsid w:val="00E54297"/>
    <w:rsid w:val="00E554E2"/>
    <w:rsid w:val="00E576E3"/>
    <w:rsid w:val="00E57B75"/>
    <w:rsid w:val="00E61383"/>
    <w:rsid w:val="00E61EAF"/>
    <w:rsid w:val="00E6250F"/>
    <w:rsid w:val="00E645D5"/>
    <w:rsid w:val="00E65053"/>
    <w:rsid w:val="00E66181"/>
    <w:rsid w:val="00E66A68"/>
    <w:rsid w:val="00E67431"/>
    <w:rsid w:val="00E7049E"/>
    <w:rsid w:val="00E716C1"/>
    <w:rsid w:val="00E72E8C"/>
    <w:rsid w:val="00E72F8B"/>
    <w:rsid w:val="00E73053"/>
    <w:rsid w:val="00E743B4"/>
    <w:rsid w:val="00E74B3D"/>
    <w:rsid w:val="00E767F1"/>
    <w:rsid w:val="00E820DE"/>
    <w:rsid w:val="00E82BDB"/>
    <w:rsid w:val="00E84A3C"/>
    <w:rsid w:val="00E85061"/>
    <w:rsid w:val="00E8507A"/>
    <w:rsid w:val="00E8690D"/>
    <w:rsid w:val="00E87F5A"/>
    <w:rsid w:val="00E907FC"/>
    <w:rsid w:val="00E919C7"/>
    <w:rsid w:val="00E91A43"/>
    <w:rsid w:val="00E95237"/>
    <w:rsid w:val="00E95593"/>
    <w:rsid w:val="00EA5BC2"/>
    <w:rsid w:val="00EA62ED"/>
    <w:rsid w:val="00EA7115"/>
    <w:rsid w:val="00EA73CC"/>
    <w:rsid w:val="00EB0179"/>
    <w:rsid w:val="00EB3571"/>
    <w:rsid w:val="00EB5925"/>
    <w:rsid w:val="00EB6166"/>
    <w:rsid w:val="00EB6386"/>
    <w:rsid w:val="00EB7319"/>
    <w:rsid w:val="00EB7A5B"/>
    <w:rsid w:val="00EB7D26"/>
    <w:rsid w:val="00EC0A50"/>
    <w:rsid w:val="00EC209A"/>
    <w:rsid w:val="00EC33B8"/>
    <w:rsid w:val="00EC379C"/>
    <w:rsid w:val="00EC3B41"/>
    <w:rsid w:val="00EC4BAB"/>
    <w:rsid w:val="00EC593F"/>
    <w:rsid w:val="00EC6EE7"/>
    <w:rsid w:val="00ED0729"/>
    <w:rsid w:val="00ED4461"/>
    <w:rsid w:val="00ED4796"/>
    <w:rsid w:val="00ED4ED6"/>
    <w:rsid w:val="00ED5483"/>
    <w:rsid w:val="00ED5687"/>
    <w:rsid w:val="00EE032C"/>
    <w:rsid w:val="00EE0C7D"/>
    <w:rsid w:val="00EE2047"/>
    <w:rsid w:val="00EE2688"/>
    <w:rsid w:val="00EE364E"/>
    <w:rsid w:val="00EE4047"/>
    <w:rsid w:val="00EE486A"/>
    <w:rsid w:val="00EE5121"/>
    <w:rsid w:val="00EE5879"/>
    <w:rsid w:val="00EF011E"/>
    <w:rsid w:val="00EF3AB8"/>
    <w:rsid w:val="00EF3AE3"/>
    <w:rsid w:val="00EF48FB"/>
    <w:rsid w:val="00F033C4"/>
    <w:rsid w:val="00F03870"/>
    <w:rsid w:val="00F04B37"/>
    <w:rsid w:val="00F07000"/>
    <w:rsid w:val="00F07FE0"/>
    <w:rsid w:val="00F11EB8"/>
    <w:rsid w:val="00F139F1"/>
    <w:rsid w:val="00F15C97"/>
    <w:rsid w:val="00F1708B"/>
    <w:rsid w:val="00F174DF"/>
    <w:rsid w:val="00F175DA"/>
    <w:rsid w:val="00F21CA8"/>
    <w:rsid w:val="00F22521"/>
    <w:rsid w:val="00F229B0"/>
    <w:rsid w:val="00F2316F"/>
    <w:rsid w:val="00F233BC"/>
    <w:rsid w:val="00F240F8"/>
    <w:rsid w:val="00F25396"/>
    <w:rsid w:val="00F2644E"/>
    <w:rsid w:val="00F32252"/>
    <w:rsid w:val="00F32BD0"/>
    <w:rsid w:val="00F337A4"/>
    <w:rsid w:val="00F3389F"/>
    <w:rsid w:val="00F34D92"/>
    <w:rsid w:val="00F35327"/>
    <w:rsid w:val="00F35B28"/>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5E0A"/>
    <w:rsid w:val="00F67DC8"/>
    <w:rsid w:val="00F70AA4"/>
    <w:rsid w:val="00F72044"/>
    <w:rsid w:val="00F72552"/>
    <w:rsid w:val="00F74A6E"/>
    <w:rsid w:val="00F74E82"/>
    <w:rsid w:val="00F75579"/>
    <w:rsid w:val="00F75725"/>
    <w:rsid w:val="00F75BE5"/>
    <w:rsid w:val="00F76A67"/>
    <w:rsid w:val="00F806D1"/>
    <w:rsid w:val="00F8382C"/>
    <w:rsid w:val="00F841F5"/>
    <w:rsid w:val="00F8424C"/>
    <w:rsid w:val="00F857B5"/>
    <w:rsid w:val="00F859F4"/>
    <w:rsid w:val="00F86ABE"/>
    <w:rsid w:val="00F871BD"/>
    <w:rsid w:val="00F92F60"/>
    <w:rsid w:val="00F9346B"/>
    <w:rsid w:val="00F93852"/>
    <w:rsid w:val="00F94F9A"/>
    <w:rsid w:val="00F9513B"/>
    <w:rsid w:val="00F97CCC"/>
    <w:rsid w:val="00FA08BD"/>
    <w:rsid w:val="00FA22DC"/>
    <w:rsid w:val="00FA4BFD"/>
    <w:rsid w:val="00FA5929"/>
    <w:rsid w:val="00FA5AA9"/>
    <w:rsid w:val="00FA76CB"/>
    <w:rsid w:val="00FB18B7"/>
    <w:rsid w:val="00FB2011"/>
    <w:rsid w:val="00FB202C"/>
    <w:rsid w:val="00FB263F"/>
    <w:rsid w:val="00FB35D5"/>
    <w:rsid w:val="00FB3FDA"/>
    <w:rsid w:val="00FB55B6"/>
    <w:rsid w:val="00FB6843"/>
    <w:rsid w:val="00FB73ED"/>
    <w:rsid w:val="00FB7863"/>
    <w:rsid w:val="00FB7E18"/>
    <w:rsid w:val="00FC00A6"/>
    <w:rsid w:val="00FC2263"/>
    <w:rsid w:val="00FC34BB"/>
    <w:rsid w:val="00FC539A"/>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6A73"/>
    <w:rsid w:val="00FF7DA8"/>
    <w:rsid w:val="01D81313"/>
    <w:rsid w:val="061BE9C4"/>
    <w:rsid w:val="0808E681"/>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2C1E8E3"/>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D08B0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3E454C3D-8782-4AA5-8DAE-CA3F378AB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53B"/>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Neapdorotaspaminjimas">
    <w:name w:val="Unresolved Mention"/>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styleId="Paminjimas">
    <w:name w:val="Mention"/>
    <w:basedOn w:val="Numatytasispastraiposriftas"/>
    <w:uiPriority w:val="99"/>
    <w:unhideWhenUsed/>
    <w:rsid w:val="00BC1A7F"/>
    <w:rPr>
      <w:color w:val="2B579A"/>
      <w:shd w:val="clear" w:color="auto" w:fill="E1DFDD"/>
    </w:rPr>
  </w:style>
  <w:style w:type="table" w:customStyle="1" w:styleId="Lentelstinklelis1">
    <w:name w:val="Lentelės tinklelis1"/>
    <w:basedOn w:val="prastojilentel"/>
    <w:next w:val="Lentelstinklelis"/>
    <w:uiPriority w:val="39"/>
    <w:rsid w:val="00EE512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112CDB"/>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ajorEastAsia" w:hAnsiTheme="minorHAnsi" w:cstheme="majorBidi"/>
      <w:color w:val="595959" w:themeColor="text1" w:themeTint="A6"/>
      <w:spacing w:val="15"/>
      <w:sz w:val="28"/>
      <w:szCs w:val="28"/>
      <w:bdr w:val="none" w:sz="0" w:space="0" w:color="auto"/>
      <w:lang w:eastAsia="lt-LT"/>
    </w:rPr>
  </w:style>
  <w:style w:type="character" w:customStyle="1" w:styleId="PaantratDiagrama">
    <w:name w:val="Paantraštė Diagrama"/>
    <w:basedOn w:val="Numatytasispastraiposriftas"/>
    <w:link w:val="Paantrat"/>
    <w:uiPriority w:val="11"/>
    <w:rsid w:val="00112CDB"/>
    <w:rPr>
      <w:rFonts w:asciiTheme="minorHAnsi" w:eastAsiaTheme="majorEastAsia" w:hAnsiTheme="minorHAnsi" w:cstheme="majorBidi"/>
      <w:color w:val="595959" w:themeColor="text1" w:themeTint="A6"/>
      <w:spacing w:val="15"/>
      <w:sz w:val="28"/>
      <w:szCs w:val="28"/>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3D4EA1-14F2-47E9-9D92-928DED21F47C}">
  <ds:schemaRefs>
    <ds:schemaRef ds:uri="http://schemas.openxmlformats.org/officeDocument/2006/bibliography"/>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02B83AC2-78E4-4272-B4C8-C51E16D6E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5403</Words>
  <Characters>3080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Jūratė Morkvėnaitė-Paulauskienė</cp:lastModifiedBy>
  <cp:revision>4</cp:revision>
  <cp:lastPrinted>2021-03-18T06:52:00Z</cp:lastPrinted>
  <dcterms:created xsi:type="dcterms:W3CDTF">2026-03-31T04:53:00Z</dcterms:created>
  <dcterms:modified xsi:type="dcterms:W3CDTF">2026-03-31T10:41:00Z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ClassificationContentMarkingFooterShapeIds">
    <vt:lpwstr>2afffbaa,6f42fa3f,36829ec1</vt:lpwstr>
  </property>
  <property fmtid="{D5CDD505-2E9C-101B-9397-08002B2CF9AE}" pid="5" name="ClassificationContentMarkingFooterFontProps">
    <vt:lpwstr>#000000,10,Aptos</vt:lpwstr>
  </property>
  <property fmtid="{D5CDD505-2E9C-101B-9397-08002B2CF9AE}" pid="6" name="ClassificationContentMarkingFooterText">
    <vt:lpwstr>Socialinės apsaugos ir darbo ministerija bei pavaldžios įstaigos | Vidiniam naudojimui</vt:lpwstr>
  </property>
</Properties>
</file>